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AEC62" w14:textId="5287B9DA" w:rsidR="005B5FCB" w:rsidRPr="0033424F" w:rsidRDefault="005B5FCB" w:rsidP="005B5FCB">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r w:rsidRPr="0033424F">
        <w:rPr>
          <w:rFonts w:ascii="Arial" w:eastAsia="Batang" w:hAnsi="Arial" w:cs="Arial"/>
          <w:b/>
          <w:bCs/>
          <w:szCs w:val="24"/>
          <w:lang w:eastAsia="en-US"/>
        </w:rPr>
        <w:t>3GPP TSG RAN WG1 #116</w:t>
      </w:r>
      <w:r w:rsidRPr="0033424F">
        <w:rPr>
          <w:rFonts w:ascii="Arial" w:eastAsia="Batang" w:hAnsi="Arial" w:cs="Arial"/>
          <w:b/>
          <w:bCs/>
          <w:szCs w:val="24"/>
          <w:lang w:eastAsia="en-US"/>
        </w:rPr>
        <w:tab/>
      </w:r>
      <w:r w:rsidRPr="0033424F">
        <w:rPr>
          <w:rFonts w:ascii="Arial" w:eastAsia="Batang" w:hAnsi="Arial" w:cs="Arial"/>
          <w:b/>
          <w:bCs/>
          <w:szCs w:val="24"/>
          <w:lang w:eastAsia="en-US"/>
        </w:rPr>
        <w:tab/>
      </w:r>
      <w:r w:rsidRPr="0033424F">
        <w:rPr>
          <w:rFonts w:ascii="Arial" w:eastAsia="Batang" w:hAnsi="Arial" w:cs="Arial"/>
          <w:b/>
          <w:bCs/>
          <w:szCs w:val="24"/>
          <w:lang w:eastAsia="en-US"/>
        </w:rPr>
        <w:tab/>
      </w:r>
      <w:r w:rsidR="00CA2251" w:rsidRPr="00CA2251">
        <w:rPr>
          <w:rFonts w:ascii="Arial" w:eastAsia="Batang" w:hAnsi="Arial" w:cs="Arial"/>
          <w:b/>
          <w:bCs/>
          <w:szCs w:val="24"/>
          <w:lang w:eastAsia="en-US"/>
        </w:rPr>
        <w:t>R1-2401098</w:t>
      </w:r>
    </w:p>
    <w:p w14:paraId="38DB4FEE" w14:textId="77777777" w:rsidR="005B5FCB" w:rsidRPr="0033424F" w:rsidRDefault="005B5FCB" w:rsidP="005B5FCB">
      <w:pPr>
        <w:tabs>
          <w:tab w:val="center" w:pos="4536"/>
          <w:tab w:val="right" w:pos="8280"/>
          <w:tab w:val="right" w:pos="9639"/>
        </w:tabs>
        <w:ind w:right="2"/>
        <w:rPr>
          <w:rFonts w:ascii="Arial" w:eastAsia="Batang" w:hAnsi="Arial" w:cs="Arial"/>
          <w:b/>
          <w:bCs/>
          <w:szCs w:val="24"/>
          <w:lang w:eastAsia="en-US"/>
        </w:rPr>
      </w:pPr>
      <w:r w:rsidRPr="0033424F">
        <w:rPr>
          <w:rFonts w:ascii="Arial" w:eastAsia="Batang" w:hAnsi="Arial" w:cs="Arial"/>
          <w:b/>
          <w:bCs/>
          <w:szCs w:val="24"/>
          <w:lang w:eastAsia="en-US"/>
        </w:rPr>
        <w:t>Athens, Greece, February 26</w:t>
      </w:r>
      <w:r w:rsidRPr="0033424F">
        <w:rPr>
          <w:rFonts w:ascii="Arial" w:eastAsia="Batang" w:hAnsi="Arial" w:cs="Arial" w:hint="eastAsia"/>
          <w:b/>
          <w:bCs/>
          <w:szCs w:val="24"/>
          <w:vertAlign w:val="superscript"/>
          <w:lang w:eastAsia="en-US"/>
        </w:rPr>
        <w:t>th</w:t>
      </w:r>
      <w:r w:rsidRPr="0033424F">
        <w:rPr>
          <w:rFonts w:ascii="Arial" w:eastAsia="Batang" w:hAnsi="Arial" w:cs="Arial"/>
          <w:b/>
          <w:bCs/>
          <w:szCs w:val="24"/>
          <w:lang w:eastAsia="en-US"/>
        </w:rPr>
        <w:t xml:space="preserve"> – March 1</w:t>
      </w:r>
      <w:r w:rsidRPr="0033424F">
        <w:rPr>
          <w:rFonts w:ascii="Arial" w:eastAsia="Batang" w:hAnsi="Arial" w:cs="Arial"/>
          <w:b/>
          <w:bCs/>
          <w:szCs w:val="24"/>
          <w:vertAlign w:val="superscript"/>
          <w:lang w:eastAsia="en-US"/>
        </w:rPr>
        <w:t>st</w:t>
      </w:r>
      <w:r w:rsidRPr="0033424F">
        <w:rPr>
          <w:rFonts w:ascii="Arial" w:eastAsia="Batang" w:hAnsi="Arial" w:cs="Arial"/>
          <w:b/>
          <w:bCs/>
          <w:szCs w:val="24"/>
          <w:lang w:eastAsia="en-US"/>
        </w:rPr>
        <w:t>, 2024</w:t>
      </w:r>
    </w:p>
    <w:bookmarkEnd w:id="0"/>
    <w:p w14:paraId="7BAD2021" w14:textId="454E10FD" w:rsidR="005F64A2" w:rsidRPr="005B5FCB"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75BA0C76"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95208E" w:rsidRPr="0095208E">
        <w:rPr>
          <w:rFonts w:ascii="Times New Roman" w:hAnsi="Times New Roman"/>
          <w:sz w:val="24"/>
          <w:lang w:val="en-US"/>
        </w:rPr>
        <w:t xml:space="preserve">Remaining issues on </w:t>
      </w:r>
      <w:r w:rsidR="00042DD3">
        <w:rPr>
          <w:rFonts w:ascii="Times New Roman" w:hAnsi="Times New Roman"/>
          <w:sz w:val="24"/>
          <w:lang w:val="en-US"/>
        </w:rPr>
        <w:t>UTO-UCI indication for XR</w:t>
      </w:r>
    </w:p>
    <w:bookmarkEnd w:id="2"/>
    <w:bookmarkEnd w:id="3"/>
    <w:bookmarkEnd w:id="4"/>
    <w:bookmarkEnd w:id="5"/>
    <w:p w14:paraId="02FF14B3" w14:textId="02BF51F8"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5B5FCB">
        <w:rPr>
          <w:rFonts w:ascii="Times New Roman" w:hAnsi="Times New Roman"/>
          <w:sz w:val="24"/>
          <w:lang w:val="en-US" w:eastAsia="ja-JP"/>
        </w:rPr>
        <w:t>8</w:t>
      </w:r>
      <w:r w:rsidR="00BD28C3">
        <w:rPr>
          <w:rFonts w:ascii="Times New Roman" w:hAnsi="Times New Roman"/>
          <w:sz w:val="24"/>
          <w:lang w:val="en-US" w:eastAsia="ja-JP"/>
        </w:rPr>
        <w:t>.</w:t>
      </w:r>
      <w:r w:rsidR="00B576A1">
        <w:rPr>
          <w:rFonts w:ascii="Times New Roman" w:hAnsi="Times New Roman"/>
          <w:sz w:val="24"/>
          <w:lang w:val="en-US" w:eastAsia="ja-JP"/>
        </w:rPr>
        <w:t>11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7EA75523" w14:textId="77777777" w:rsidR="0077396D" w:rsidRDefault="00AF791D" w:rsidP="00AF791D">
      <w:pPr>
        <w:spacing w:afterLines="50" w:after="120"/>
        <w:jc w:val="both"/>
        <w:rPr>
          <w:rFonts w:eastAsiaTheme="minorEastAsia"/>
          <w:sz w:val="21"/>
          <w:szCs w:val="18"/>
          <w:lang w:val="en-US"/>
        </w:rPr>
      </w:pPr>
      <w:r w:rsidRPr="00AF791D">
        <w:rPr>
          <w:rFonts w:eastAsiaTheme="minorEastAsia"/>
          <w:sz w:val="21"/>
          <w:szCs w:val="18"/>
          <w:lang w:val="en-US"/>
        </w:rPr>
        <w:t>The core feature design</w:t>
      </w:r>
      <w:r w:rsidR="0077396D">
        <w:rPr>
          <w:rFonts w:eastAsiaTheme="minorEastAsia"/>
          <w:sz w:val="21"/>
          <w:szCs w:val="18"/>
          <w:lang w:val="en-US"/>
        </w:rPr>
        <w:t xml:space="preserve"> for XR capacity enhancements</w:t>
      </w:r>
      <w:r w:rsidRPr="00AF791D">
        <w:rPr>
          <w:rFonts w:eastAsiaTheme="minorEastAsia"/>
          <w:sz w:val="21"/>
          <w:szCs w:val="18"/>
          <w:lang w:val="en-US"/>
        </w:rPr>
        <w:t xml:space="preserve"> had been completed in RAN1#114 meeting </w:t>
      </w:r>
      <w:r w:rsidRPr="00AF791D">
        <w:rPr>
          <w:rFonts w:eastAsiaTheme="minorEastAsia"/>
          <w:sz w:val="21"/>
          <w:szCs w:val="18"/>
          <w:lang w:val="en-US"/>
        </w:rPr>
        <w:fldChar w:fldCharType="begin"/>
      </w:r>
      <w:r w:rsidRPr="00AF791D">
        <w:rPr>
          <w:rFonts w:eastAsiaTheme="minorEastAsia"/>
          <w:sz w:val="21"/>
          <w:szCs w:val="18"/>
          <w:lang w:val="en-US"/>
        </w:rPr>
        <w:instrText xml:space="preserve"> REF _Ref142382186 \n \h </w:instrText>
      </w:r>
      <w:r w:rsidRPr="00AF791D">
        <w:rPr>
          <w:rFonts w:eastAsiaTheme="minorEastAsia"/>
          <w:sz w:val="21"/>
          <w:szCs w:val="18"/>
          <w:lang w:val="en-US"/>
        </w:rPr>
      </w:r>
      <w:r w:rsidRPr="00AF791D">
        <w:rPr>
          <w:rFonts w:eastAsiaTheme="minorEastAsia"/>
          <w:sz w:val="21"/>
          <w:szCs w:val="18"/>
          <w:lang w:val="en-US"/>
        </w:rPr>
        <w:fldChar w:fldCharType="separate"/>
      </w:r>
      <w:r w:rsidRPr="00AF791D">
        <w:rPr>
          <w:rFonts w:eastAsiaTheme="minorEastAsia"/>
          <w:sz w:val="21"/>
          <w:szCs w:val="18"/>
          <w:lang w:val="en-US"/>
        </w:rPr>
        <w:t>[4]</w:t>
      </w:r>
      <w:r w:rsidRPr="00AF791D">
        <w:rPr>
          <w:rFonts w:eastAsiaTheme="minorEastAsia"/>
          <w:sz w:val="21"/>
          <w:szCs w:val="18"/>
        </w:rPr>
        <w:fldChar w:fldCharType="end"/>
      </w:r>
      <w:r w:rsidRPr="00AF791D">
        <w:rPr>
          <w:rFonts w:eastAsiaTheme="minorEastAsia"/>
          <w:sz w:val="21"/>
          <w:szCs w:val="18"/>
          <w:lang w:val="en-US"/>
        </w:rPr>
        <w:t>, and the corresponding CRs are running from RAN1#114</w:t>
      </w:r>
      <w:r w:rsidR="0077396D">
        <w:rPr>
          <w:rFonts w:eastAsiaTheme="minorEastAsia"/>
          <w:sz w:val="21"/>
          <w:szCs w:val="18"/>
          <w:lang w:val="en-US"/>
        </w:rPr>
        <w:t>.</w:t>
      </w:r>
    </w:p>
    <w:p w14:paraId="429C54AA" w14:textId="7A202A36" w:rsidR="00AF791D" w:rsidRPr="00AF791D" w:rsidRDefault="00AF791D" w:rsidP="003F7230">
      <w:pPr>
        <w:spacing w:afterLines="50" w:after="120"/>
        <w:jc w:val="both"/>
        <w:rPr>
          <w:rFonts w:eastAsiaTheme="minorEastAsia"/>
          <w:sz w:val="21"/>
          <w:szCs w:val="18"/>
          <w:lang w:val="en-US"/>
        </w:rPr>
      </w:pPr>
      <w:r w:rsidRPr="00AF791D">
        <w:rPr>
          <w:rFonts w:eastAsiaTheme="minorEastAsia"/>
          <w:sz w:val="21"/>
          <w:szCs w:val="18"/>
          <w:lang w:val="en-US"/>
        </w:rPr>
        <w:t xml:space="preserve">In this contribution, </w:t>
      </w:r>
      <w:r w:rsidR="0077396D">
        <w:rPr>
          <w:rFonts w:eastAsiaTheme="minorEastAsia"/>
          <w:sz w:val="21"/>
          <w:szCs w:val="18"/>
          <w:lang w:val="en-US"/>
        </w:rPr>
        <w:t xml:space="preserve">a </w:t>
      </w:r>
      <w:r w:rsidR="00E77171">
        <w:rPr>
          <w:rFonts w:eastAsiaTheme="minorEastAsia"/>
          <w:sz w:val="21"/>
          <w:szCs w:val="18"/>
          <w:lang w:val="en-US"/>
        </w:rPr>
        <w:t>possible ambiguity</w:t>
      </w:r>
      <w:r w:rsidR="0077396D">
        <w:rPr>
          <w:rFonts w:eastAsiaTheme="minorEastAsia"/>
          <w:sz w:val="21"/>
          <w:szCs w:val="18"/>
          <w:lang w:val="en-US"/>
        </w:rPr>
        <w:t xml:space="preserve"> issue on the specification for UTO-UCI indication is discussed. </w:t>
      </w:r>
    </w:p>
    <w:p w14:paraId="344C0564" w14:textId="0AE2A5BC" w:rsidR="004E0BF3" w:rsidRPr="002357C1" w:rsidRDefault="001524B4" w:rsidP="00545852">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2ECF9C22" w14:textId="23F51114" w:rsidR="00917ECA" w:rsidRDefault="002357C1" w:rsidP="002357C1">
      <w:pPr>
        <w:rPr>
          <w:rFonts w:eastAsia="SimSun"/>
          <w:sz w:val="22"/>
          <w:szCs w:val="22"/>
          <w:lang w:val="en-US" w:eastAsia="zh-CN"/>
        </w:rPr>
      </w:pPr>
      <w:r>
        <w:rPr>
          <w:rFonts w:eastAsia="SimSun"/>
          <w:sz w:val="22"/>
          <w:szCs w:val="22"/>
          <w:lang w:val="en-US" w:eastAsia="zh-CN"/>
        </w:rPr>
        <w:t xml:space="preserve">In RAN1#114, it was concluded that the UTO-UCI indication </w:t>
      </w:r>
      <w:r w:rsidR="00917ECA">
        <w:rPr>
          <w:rFonts w:eastAsia="SimSun"/>
          <w:sz w:val="22"/>
          <w:szCs w:val="22"/>
          <w:lang w:val="en-US" w:eastAsia="zh-CN"/>
        </w:rPr>
        <w:t xml:space="preserve">for CG PUSCHs of </w:t>
      </w:r>
      <w:r w:rsidR="007B2B6F">
        <w:rPr>
          <w:rFonts w:eastAsia="SimSun"/>
          <w:sz w:val="22"/>
          <w:szCs w:val="22"/>
          <w:lang w:val="en-US" w:eastAsia="zh-CN"/>
        </w:rPr>
        <w:t xml:space="preserve">other </w:t>
      </w:r>
      <w:r w:rsidR="00917ECA">
        <w:rPr>
          <w:rFonts w:eastAsia="SimSun"/>
          <w:sz w:val="22"/>
          <w:szCs w:val="22"/>
          <w:lang w:val="en-US" w:eastAsia="zh-CN"/>
        </w:rPr>
        <w:t>CG configuration</w:t>
      </w:r>
      <w:r w:rsidR="007B2B6F">
        <w:rPr>
          <w:rFonts w:eastAsia="SimSun"/>
          <w:sz w:val="22"/>
          <w:szCs w:val="22"/>
          <w:lang w:val="en-US" w:eastAsia="zh-CN"/>
        </w:rPr>
        <w:t>(s) is not supported</w:t>
      </w:r>
      <w:r w:rsidR="00917ECA">
        <w:rPr>
          <w:rFonts w:eastAsia="SimSun"/>
          <w:sz w:val="22"/>
          <w:szCs w:val="22"/>
          <w:lang w:val="en-US" w:eastAsia="zh-CN"/>
        </w:rPr>
        <w:t>.</w:t>
      </w:r>
      <w:r w:rsidR="007B2B6F">
        <w:rPr>
          <w:rFonts w:eastAsia="SimSun"/>
          <w:sz w:val="22"/>
          <w:szCs w:val="22"/>
          <w:lang w:val="en-US" w:eastAsia="zh-CN"/>
        </w:rPr>
        <w:t xml:space="preserve"> In other words, UTO-UCI bits are mapped to CG PUSCH TOs of the same CG configuration.</w:t>
      </w:r>
    </w:p>
    <w:p w14:paraId="07F7669C" w14:textId="77777777" w:rsidR="005C6D61" w:rsidRDefault="005C6D61" w:rsidP="002357C1">
      <w:pPr>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A340D" w14:paraId="4C2722FC" w14:textId="77777777" w:rsidTr="005A340D">
        <w:tc>
          <w:tcPr>
            <w:tcW w:w="9962" w:type="dxa"/>
          </w:tcPr>
          <w:p w14:paraId="2E85D2DA" w14:textId="77777777" w:rsidR="005A340D" w:rsidRPr="005A340D" w:rsidRDefault="005A340D" w:rsidP="005A340D">
            <w:pPr>
              <w:rPr>
                <w:rFonts w:eastAsia="SimSun"/>
                <w:b/>
                <w:bCs/>
                <w:sz w:val="22"/>
                <w:szCs w:val="22"/>
                <w:lang w:eastAsia="zh-CN"/>
              </w:rPr>
            </w:pPr>
            <w:r w:rsidRPr="005A340D">
              <w:rPr>
                <w:rFonts w:eastAsia="SimSun"/>
                <w:b/>
                <w:bCs/>
                <w:sz w:val="22"/>
                <w:szCs w:val="22"/>
                <w:lang w:eastAsia="zh-CN"/>
              </w:rPr>
              <w:t>Conclusion</w:t>
            </w:r>
          </w:p>
          <w:p w14:paraId="0700FE44" w14:textId="2CD80335" w:rsidR="005A340D" w:rsidRPr="005A340D" w:rsidRDefault="005A340D" w:rsidP="002357C1">
            <w:pPr>
              <w:rPr>
                <w:rFonts w:eastAsia="SimSun"/>
                <w:sz w:val="22"/>
                <w:szCs w:val="22"/>
                <w:lang w:eastAsia="zh-CN"/>
              </w:rPr>
            </w:pPr>
            <w:r w:rsidRPr="005A340D">
              <w:rPr>
                <w:rFonts w:eastAsia="SimSun"/>
                <w:sz w:val="22"/>
                <w:szCs w:val="22"/>
                <w:lang w:eastAsia="zh-CN"/>
              </w:rPr>
              <w:t>Extending the UTO_UCI indication by CG PUSCH(s) of a CG configuration to CG PUSCH(s) of other CG configuration(s) is not supported in Rel-18.</w:t>
            </w:r>
          </w:p>
        </w:tc>
      </w:tr>
    </w:tbl>
    <w:p w14:paraId="556D898F" w14:textId="77777777" w:rsidR="005C6D61" w:rsidRDefault="005C6D61" w:rsidP="002357C1">
      <w:pPr>
        <w:rPr>
          <w:rFonts w:eastAsia="SimSun"/>
          <w:sz w:val="22"/>
          <w:szCs w:val="22"/>
          <w:lang w:val="en-US" w:eastAsia="zh-CN"/>
        </w:rPr>
      </w:pPr>
    </w:p>
    <w:p w14:paraId="20C7768D" w14:textId="77777777" w:rsidR="00604A4D" w:rsidRDefault="0041749B" w:rsidP="00917ECA">
      <w:pPr>
        <w:rPr>
          <w:rFonts w:eastAsia="SimSun"/>
          <w:sz w:val="22"/>
          <w:szCs w:val="22"/>
          <w:lang w:val="en-US" w:eastAsia="zh-CN"/>
        </w:rPr>
      </w:pPr>
      <w:r w:rsidRPr="00C14BEE">
        <w:rPr>
          <w:rFonts w:eastAsia="SimSun"/>
          <w:sz w:val="22"/>
          <w:szCs w:val="22"/>
          <w:lang w:val="en-US" w:eastAsia="zh-CN"/>
        </w:rPr>
        <w:t>UTO-UCI indication is captured in section 9.3.1 in TS 38.213.</w:t>
      </w:r>
    </w:p>
    <w:p w14:paraId="43EB78A1" w14:textId="77777777" w:rsidR="00776F19" w:rsidRDefault="00776F19" w:rsidP="00545852">
      <w:pPr>
        <w:rPr>
          <w:rFonts w:eastAsia="SimSun"/>
          <w:b/>
          <w:bCs/>
          <w:lang w:val="en-US" w:eastAsia="zh-CN"/>
        </w:rPr>
      </w:pPr>
    </w:p>
    <w:tbl>
      <w:tblPr>
        <w:tblStyle w:val="afc"/>
        <w:tblW w:w="0" w:type="auto"/>
        <w:tblLook w:val="04A0" w:firstRow="1" w:lastRow="0" w:firstColumn="1" w:lastColumn="0" w:noHBand="0" w:noVBand="1"/>
      </w:tblPr>
      <w:tblGrid>
        <w:gridCol w:w="9962"/>
      </w:tblGrid>
      <w:tr w:rsidR="00776F19" w14:paraId="6926C3E3" w14:textId="77777777" w:rsidTr="00776F19">
        <w:tc>
          <w:tcPr>
            <w:tcW w:w="9962" w:type="dxa"/>
          </w:tcPr>
          <w:p w14:paraId="60893197" w14:textId="195AE743" w:rsidR="00776F19" w:rsidRDefault="00917ECA" w:rsidP="00545852">
            <w:pPr>
              <w:rPr>
                <w:rFonts w:eastAsia="SimSun"/>
                <w:b/>
                <w:bCs/>
                <w:lang w:eastAsia="zh-CN"/>
              </w:rPr>
            </w:pPr>
            <w:r>
              <w:rPr>
                <w:rFonts w:eastAsia="SimSun" w:hint="eastAsia"/>
                <w:b/>
                <w:bCs/>
                <w:lang w:eastAsia="zh-CN"/>
              </w:rPr>
              <w:t>T</w:t>
            </w:r>
            <w:r>
              <w:rPr>
                <w:rFonts w:eastAsia="SimSun"/>
                <w:b/>
                <w:bCs/>
                <w:lang w:eastAsia="zh-CN"/>
              </w:rPr>
              <w:t>S38.213, v18.1.0</w:t>
            </w:r>
          </w:p>
          <w:p w14:paraId="4DEB8868" w14:textId="77777777" w:rsidR="00776F19" w:rsidRPr="00776F19" w:rsidRDefault="00776F19" w:rsidP="00776F19">
            <w:pPr>
              <w:keepNext/>
              <w:keepLines/>
              <w:spacing w:before="120"/>
              <w:ind w:left="1134" w:hanging="1134"/>
              <w:outlineLvl w:val="2"/>
              <w:rPr>
                <w:rFonts w:ascii="Arial" w:eastAsia="SimSun" w:hAnsi="Arial"/>
                <w:sz w:val="28"/>
                <w:lang w:eastAsia="en-US"/>
              </w:rPr>
            </w:pPr>
            <w:bookmarkStart w:id="8" w:name="_Toc137056387"/>
            <w:bookmarkStart w:id="9" w:name="_Toc156237223"/>
            <w:r w:rsidRPr="00776F19">
              <w:rPr>
                <w:rFonts w:ascii="Arial" w:eastAsia="SimSun" w:hAnsi="Arial"/>
                <w:sz w:val="28"/>
                <w:lang w:eastAsia="en-US"/>
              </w:rPr>
              <w:t>9.3.1</w:t>
            </w:r>
            <w:r w:rsidRPr="00776F19">
              <w:rPr>
                <w:rFonts w:ascii="Arial" w:eastAsia="SimSun" w:hAnsi="Arial"/>
                <w:sz w:val="28"/>
                <w:lang w:eastAsia="en-US"/>
              </w:rPr>
              <w:tab/>
              <w:t xml:space="preserve">UE procedure for reporting </w:t>
            </w:r>
            <w:bookmarkEnd w:id="8"/>
            <w:r w:rsidRPr="00776F19">
              <w:rPr>
                <w:rFonts w:ascii="Arial" w:eastAsia="SimSun" w:hAnsi="Arial"/>
                <w:sz w:val="28"/>
                <w:lang w:eastAsia="en-US"/>
              </w:rPr>
              <w:t>UTO-UCI</w:t>
            </w:r>
            <w:bookmarkEnd w:id="9"/>
          </w:p>
          <w:p w14:paraId="5FDCCF00" w14:textId="77777777" w:rsidR="00776F19" w:rsidRPr="00776F19" w:rsidRDefault="00776F19" w:rsidP="00776F19">
            <w:pPr>
              <w:rPr>
                <w:rFonts w:eastAsia="SimSun"/>
                <w:sz w:val="20"/>
                <w:lang w:eastAsia="en-US"/>
              </w:rPr>
            </w:pPr>
            <w:r w:rsidRPr="00776F19">
              <w:rPr>
                <w:rFonts w:eastAsia="SimSun"/>
                <w:sz w:val="20"/>
                <w:lang w:eastAsia="en-US"/>
              </w:rPr>
              <w:t xml:space="preserve">If the UE is provided </w:t>
            </w:r>
            <w:r w:rsidRPr="00776F19">
              <w:rPr>
                <w:rFonts w:eastAsia="SimSun"/>
                <w:i/>
                <w:iCs/>
                <w:sz w:val="20"/>
                <w:lang w:eastAsia="en-US"/>
              </w:rPr>
              <w:t>nrof_UTO_UCI</w:t>
            </w:r>
            <w:r w:rsidRPr="00776F19">
              <w:rPr>
                <w:rFonts w:eastAsia="SimSun"/>
                <w:sz w:val="20"/>
                <w:lang w:eastAsia="en-US"/>
              </w:rPr>
              <w:t xml:space="preserve"> with value equal to </w:t>
            </w:r>
            <m:oMath>
              <m:sSup>
                <m:sSupPr>
                  <m:ctrlPr>
                    <w:rPr>
                      <w:rFonts w:ascii="Cambria Math" w:eastAsia="SimSun" w:hAnsi="Cambria Math"/>
                      <w:sz w:val="20"/>
                      <w:lang w:eastAsia="en-US"/>
                    </w:rPr>
                  </m:ctrlPr>
                </m:sSupPr>
                <m:e>
                  <m:r>
                    <w:rPr>
                      <w:rFonts w:ascii="Cambria Math" w:eastAsia="SimSun" w:hAnsi="Cambria Math"/>
                      <w:sz w:val="20"/>
                      <w:lang w:eastAsia="zh-CN"/>
                    </w:rPr>
                    <m:t>O</m:t>
                  </m:r>
                </m:e>
                <m:sup>
                  <m:r>
                    <w:rPr>
                      <w:rFonts w:ascii="Cambria Math" w:eastAsia="SimSun" w:hAnsi="Cambria Math"/>
                      <w:sz w:val="20"/>
                      <w:lang w:eastAsia="zh-CN"/>
                    </w:rPr>
                    <m:t>UTO</m:t>
                  </m:r>
                  <m:r>
                    <m:rPr>
                      <m:sty m:val="p"/>
                    </m:rPr>
                    <w:rPr>
                      <w:rFonts w:ascii="Cambria Math" w:eastAsia="SimSun" w:hAnsi="Cambria Math"/>
                      <w:sz w:val="20"/>
                      <w:lang w:eastAsia="zh-CN"/>
                    </w:rPr>
                    <m:t>-</m:t>
                  </m:r>
                  <m:r>
                    <w:rPr>
                      <w:rFonts w:ascii="Cambria Math" w:eastAsia="SimSun" w:hAnsi="Cambria Math"/>
                      <w:sz w:val="20"/>
                      <w:lang w:eastAsia="zh-CN"/>
                    </w:rPr>
                    <m:t>UCI</m:t>
                  </m:r>
                </m:sup>
              </m:sSup>
            </m:oMath>
            <w:r w:rsidRPr="00776F19">
              <w:rPr>
                <w:rFonts w:eastAsia="SimSun"/>
                <w:sz w:val="20"/>
                <w:lang w:eastAsia="en-US"/>
              </w:rPr>
              <w:t xml:space="preserve"> in </w:t>
            </w:r>
            <w:r w:rsidRPr="00776F19">
              <w:rPr>
                <w:rFonts w:eastAsia="SimSun"/>
                <w:i/>
                <w:iCs/>
                <w:sz w:val="20"/>
                <w:lang w:eastAsia="en-US"/>
              </w:rPr>
              <w:t>configuredGrantConfig</w:t>
            </w:r>
            <w:r w:rsidRPr="00776F19">
              <w:rPr>
                <w:rFonts w:eastAsia="SimSun"/>
                <w:sz w:val="20"/>
                <w:lang w:eastAsia="en-US"/>
              </w:rPr>
              <w:t xml:space="preserve"> of a CG-PUSCH configuration, the </w:t>
            </w:r>
            <w:r w:rsidRPr="00F8630E">
              <w:rPr>
                <w:rFonts w:eastAsia="SimSun"/>
                <w:sz w:val="20"/>
                <w:highlight w:val="cyan"/>
                <w:lang w:eastAsia="en-US"/>
              </w:rPr>
              <w:t xml:space="preserve">UE multiplexes UTO-UCI represented by a bitmap of </w:t>
            </w:r>
            <m:oMath>
              <m:sSup>
                <m:sSupPr>
                  <m:ctrlPr>
                    <w:rPr>
                      <w:rFonts w:ascii="Cambria Math" w:eastAsia="SimSun" w:hAnsi="Cambria Math"/>
                      <w:sz w:val="20"/>
                      <w:highlight w:val="cyan"/>
                      <w:lang w:eastAsia="en-US"/>
                    </w:rPr>
                  </m:ctrlPr>
                </m:sSupPr>
                <m:e>
                  <m:r>
                    <w:rPr>
                      <w:rFonts w:ascii="Cambria Math" w:eastAsia="SimSun" w:hAnsi="Cambria Math"/>
                      <w:sz w:val="20"/>
                      <w:highlight w:val="cyan"/>
                      <w:lang w:eastAsia="zh-CN"/>
                    </w:rPr>
                    <m:t>O</m:t>
                  </m:r>
                </m:e>
                <m:sup>
                  <m:r>
                    <w:rPr>
                      <w:rFonts w:ascii="Cambria Math" w:eastAsia="SimSun" w:hAnsi="Cambria Math"/>
                      <w:sz w:val="20"/>
                      <w:highlight w:val="cyan"/>
                      <w:lang w:eastAsia="zh-CN"/>
                    </w:rPr>
                    <m:t>UTO</m:t>
                  </m:r>
                  <m:r>
                    <m:rPr>
                      <m:sty m:val="p"/>
                    </m:rPr>
                    <w:rPr>
                      <w:rFonts w:ascii="Cambria Math" w:eastAsia="SimSun" w:hAnsi="Cambria Math"/>
                      <w:sz w:val="20"/>
                      <w:highlight w:val="cyan"/>
                      <w:lang w:eastAsia="zh-CN"/>
                    </w:rPr>
                    <m:t>-</m:t>
                  </m:r>
                  <m:r>
                    <w:rPr>
                      <w:rFonts w:ascii="Cambria Math" w:eastAsia="SimSun" w:hAnsi="Cambria Math"/>
                      <w:sz w:val="20"/>
                      <w:highlight w:val="cyan"/>
                      <w:lang w:eastAsia="zh-CN"/>
                    </w:rPr>
                    <m:t>UCI</m:t>
                  </m:r>
                </m:sup>
              </m:sSup>
            </m:oMath>
            <w:r w:rsidRPr="00F8630E">
              <w:rPr>
                <w:rFonts w:eastAsia="SimSun"/>
                <w:sz w:val="20"/>
                <w:highlight w:val="cyan"/>
                <w:lang w:eastAsia="en-US"/>
              </w:rPr>
              <w:t xml:space="preserve"> bits in each CG-PUSCH transmission for the CG-PUSCH configuration.</w:t>
            </w:r>
            <w:r w:rsidRPr="00776F19">
              <w:rPr>
                <w:rFonts w:eastAsia="SimSun"/>
                <w:sz w:val="20"/>
                <w:lang w:eastAsia="en-US"/>
              </w:rPr>
              <w:t xml:space="preserve"> </w:t>
            </w:r>
          </w:p>
          <w:p w14:paraId="2F299430" w14:textId="56177697" w:rsidR="00776F19" w:rsidRPr="00776F19" w:rsidRDefault="00776F19" w:rsidP="00545852">
            <w:pPr>
              <w:rPr>
                <w:rFonts w:eastAsia="SimSun"/>
                <w:sz w:val="20"/>
                <w:lang w:eastAsia="en-US"/>
              </w:rPr>
            </w:pPr>
            <w:r w:rsidRPr="00917ECA">
              <w:rPr>
                <w:rFonts w:eastAsia="SimSun"/>
                <w:sz w:val="20"/>
                <w:highlight w:val="yellow"/>
                <w:lang w:eastAsia="en-US"/>
              </w:rPr>
              <w:t xml:space="preserve">The </w:t>
            </w:r>
            <m:oMath>
              <m:sSup>
                <m:sSupPr>
                  <m:ctrlPr>
                    <w:rPr>
                      <w:rFonts w:ascii="Cambria Math" w:eastAsia="SimSun" w:hAnsi="Cambria Math"/>
                      <w:sz w:val="20"/>
                      <w:highlight w:val="yellow"/>
                      <w:lang w:eastAsia="en-US"/>
                    </w:rPr>
                  </m:ctrlPr>
                </m:sSupPr>
                <m:e>
                  <m:r>
                    <w:rPr>
                      <w:rFonts w:ascii="Cambria Math" w:eastAsia="SimSun" w:hAnsi="Cambria Math"/>
                      <w:sz w:val="20"/>
                      <w:highlight w:val="yellow"/>
                      <w:lang w:eastAsia="zh-CN"/>
                    </w:rPr>
                    <m:t>O</m:t>
                  </m:r>
                </m:e>
                <m:sup>
                  <m:r>
                    <w:rPr>
                      <w:rFonts w:ascii="Cambria Math" w:eastAsia="SimSun" w:hAnsi="Cambria Math"/>
                      <w:sz w:val="20"/>
                      <w:highlight w:val="yellow"/>
                      <w:lang w:eastAsia="zh-CN"/>
                    </w:rPr>
                    <m:t>UTO</m:t>
                  </m:r>
                  <m:r>
                    <m:rPr>
                      <m:sty m:val="p"/>
                    </m:rPr>
                    <w:rPr>
                      <w:rFonts w:ascii="Cambria Math" w:eastAsia="SimSun" w:hAnsi="Cambria Math"/>
                      <w:sz w:val="20"/>
                      <w:highlight w:val="yellow"/>
                      <w:lang w:eastAsia="zh-CN"/>
                    </w:rPr>
                    <m:t>-</m:t>
                  </m:r>
                  <m:r>
                    <w:rPr>
                      <w:rFonts w:ascii="Cambria Math" w:eastAsia="SimSun" w:hAnsi="Cambria Math"/>
                      <w:sz w:val="20"/>
                      <w:highlight w:val="yellow"/>
                      <w:lang w:eastAsia="zh-CN"/>
                    </w:rPr>
                    <m:t>UCI</m:t>
                  </m:r>
                </m:sup>
              </m:sSup>
            </m:oMath>
            <w:r w:rsidRPr="00917ECA">
              <w:rPr>
                <w:rFonts w:eastAsia="SimSun"/>
                <w:sz w:val="20"/>
                <w:highlight w:val="yellow"/>
                <w:lang w:eastAsia="en-US"/>
              </w:rPr>
              <w:t xml:space="preserve"> bits of UTO-UCI, </w:t>
            </w:r>
            <m:oMath>
              <m:sSubSup>
                <m:sSubSupPr>
                  <m:ctrlPr>
                    <w:rPr>
                      <w:rFonts w:ascii="Cambria Math" w:eastAsia="SimSun" w:hAnsi="Cambria Math"/>
                      <w:sz w:val="20"/>
                      <w:highlight w:val="yellow"/>
                      <w:lang w:eastAsia="en-US"/>
                    </w:rPr>
                  </m:ctrlPr>
                </m:sSubSupPr>
                <m:e>
                  <m:acc>
                    <m:accPr>
                      <m:chr m:val="̃"/>
                      <m:ctrlPr>
                        <w:rPr>
                          <w:rFonts w:ascii="Cambria Math" w:eastAsia="SimSun" w:hAnsi="Cambria Math"/>
                          <w:sz w:val="20"/>
                          <w:highlight w:val="yellow"/>
                          <w:lang w:eastAsia="en-US"/>
                        </w:rPr>
                      </m:ctrlPr>
                    </m:accPr>
                    <m:e>
                      <m:r>
                        <w:rPr>
                          <w:rFonts w:ascii="Cambria Math" w:eastAsia="SimSun" w:hAnsi="Cambria Math"/>
                          <w:sz w:val="20"/>
                          <w:highlight w:val="yellow"/>
                          <w:lang w:eastAsia="zh-CN"/>
                        </w:rPr>
                        <m:t>o</m:t>
                      </m:r>
                    </m:e>
                  </m:acc>
                </m:e>
                <m:sub>
                  <m:r>
                    <m:rPr>
                      <m:sty m:val="p"/>
                    </m:rPr>
                    <w:rPr>
                      <w:rFonts w:ascii="Cambria Math" w:eastAsia="SimSun" w:hAnsi="Cambria Math"/>
                      <w:sz w:val="20"/>
                      <w:highlight w:val="yellow"/>
                      <w:lang w:eastAsia="zh-CN"/>
                    </w:rPr>
                    <m:t>0</m:t>
                  </m:r>
                </m:sub>
                <m:sup>
                  <m:r>
                    <w:rPr>
                      <w:rFonts w:ascii="Cambria Math" w:eastAsia="SimSun" w:hAnsi="Cambria Math"/>
                      <w:sz w:val="20"/>
                      <w:highlight w:val="yellow"/>
                      <w:lang w:eastAsia="zh-CN"/>
                    </w:rPr>
                    <m:t>UTO</m:t>
                  </m:r>
                  <m:r>
                    <m:rPr>
                      <m:sty m:val="p"/>
                    </m:rPr>
                    <w:rPr>
                      <w:rFonts w:ascii="Cambria Math" w:eastAsia="SimSun" w:hAnsi="Cambria Math"/>
                      <w:sz w:val="20"/>
                      <w:highlight w:val="yellow"/>
                      <w:lang w:eastAsia="zh-CN"/>
                    </w:rPr>
                    <m:t>-</m:t>
                  </m:r>
                  <m:r>
                    <w:rPr>
                      <w:rFonts w:ascii="Cambria Math" w:eastAsia="SimSun" w:hAnsi="Cambria Math"/>
                      <w:sz w:val="20"/>
                      <w:highlight w:val="yellow"/>
                      <w:lang w:eastAsia="zh-CN"/>
                    </w:rPr>
                    <m:t>UCI</m:t>
                  </m:r>
                </m:sup>
              </m:sSubSup>
              <m:r>
                <m:rPr>
                  <m:sty m:val="p"/>
                </m:rPr>
                <w:rPr>
                  <w:rFonts w:ascii="Cambria Math" w:eastAsia="SimSun" w:hAnsi="Cambria Math"/>
                  <w:sz w:val="20"/>
                  <w:highlight w:val="yellow"/>
                  <w:lang w:eastAsia="zh-CN"/>
                </w:rPr>
                <m:t xml:space="preserve">, </m:t>
              </m:r>
              <m:sSubSup>
                <m:sSubSupPr>
                  <m:ctrlPr>
                    <w:rPr>
                      <w:rFonts w:ascii="Cambria Math" w:eastAsia="SimSun" w:hAnsi="Cambria Math"/>
                      <w:sz w:val="20"/>
                      <w:highlight w:val="yellow"/>
                      <w:lang w:eastAsia="en-US"/>
                    </w:rPr>
                  </m:ctrlPr>
                </m:sSubSupPr>
                <m:e>
                  <m:acc>
                    <m:accPr>
                      <m:chr m:val="̃"/>
                      <m:ctrlPr>
                        <w:rPr>
                          <w:rFonts w:ascii="Cambria Math" w:eastAsia="SimSun" w:hAnsi="Cambria Math"/>
                          <w:sz w:val="20"/>
                          <w:highlight w:val="yellow"/>
                          <w:lang w:eastAsia="en-US"/>
                        </w:rPr>
                      </m:ctrlPr>
                    </m:accPr>
                    <m:e>
                      <m:r>
                        <w:rPr>
                          <w:rFonts w:ascii="Cambria Math" w:eastAsia="SimSun" w:hAnsi="Cambria Math"/>
                          <w:sz w:val="20"/>
                          <w:highlight w:val="yellow"/>
                          <w:lang w:eastAsia="zh-CN"/>
                        </w:rPr>
                        <m:t>o</m:t>
                      </m:r>
                    </m:e>
                  </m:acc>
                </m:e>
                <m:sub>
                  <m:r>
                    <m:rPr>
                      <m:sty m:val="p"/>
                    </m:rPr>
                    <w:rPr>
                      <w:rFonts w:ascii="Cambria Math" w:eastAsia="SimSun" w:hAnsi="Cambria Math"/>
                      <w:sz w:val="20"/>
                      <w:highlight w:val="yellow"/>
                      <w:lang w:eastAsia="zh-CN"/>
                    </w:rPr>
                    <m:t>1</m:t>
                  </m:r>
                </m:sub>
                <m:sup>
                  <m:r>
                    <w:rPr>
                      <w:rFonts w:ascii="Cambria Math" w:eastAsia="SimSun" w:hAnsi="Cambria Math"/>
                      <w:sz w:val="20"/>
                      <w:highlight w:val="yellow"/>
                      <w:lang w:eastAsia="zh-CN"/>
                    </w:rPr>
                    <m:t>UTO</m:t>
                  </m:r>
                  <m:r>
                    <m:rPr>
                      <m:sty m:val="p"/>
                    </m:rPr>
                    <w:rPr>
                      <w:rFonts w:ascii="Cambria Math" w:eastAsia="SimSun" w:hAnsi="Cambria Math"/>
                      <w:sz w:val="20"/>
                      <w:highlight w:val="yellow"/>
                      <w:lang w:eastAsia="zh-CN"/>
                    </w:rPr>
                    <m:t>-</m:t>
                  </m:r>
                  <m:r>
                    <w:rPr>
                      <w:rFonts w:ascii="Cambria Math" w:eastAsia="SimSun" w:hAnsi="Cambria Math"/>
                      <w:sz w:val="20"/>
                      <w:highlight w:val="yellow"/>
                      <w:lang w:eastAsia="zh-CN"/>
                    </w:rPr>
                    <m:t>UCI</m:t>
                  </m:r>
                </m:sup>
              </m:sSubSup>
              <m:r>
                <m:rPr>
                  <m:sty m:val="p"/>
                </m:rPr>
                <w:rPr>
                  <w:rFonts w:ascii="Cambria Math" w:eastAsia="SimSun" w:hAnsi="Cambria Math"/>
                  <w:sz w:val="20"/>
                  <w:highlight w:val="yellow"/>
                  <w:lang w:eastAsia="zh-CN"/>
                </w:rPr>
                <m:t xml:space="preserve">, …, </m:t>
              </m:r>
              <m:sSubSup>
                <m:sSubSupPr>
                  <m:ctrlPr>
                    <w:rPr>
                      <w:rFonts w:ascii="Cambria Math" w:eastAsia="SimSun" w:hAnsi="Cambria Math"/>
                      <w:sz w:val="20"/>
                      <w:highlight w:val="yellow"/>
                      <w:lang w:eastAsia="en-US"/>
                    </w:rPr>
                  </m:ctrlPr>
                </m:sSubSupPr>
                <m:e>
                  <m:acc>
                    <m:accPr>
                      <m:chr m:val="̃"/>
                      <m:ctrlPr>
                        <w:rPr>
                          <w:rFonts w:ascii="Cambria Math" w:eastAsia="SimSun" w:hAnsi="Cambria Math"/>
                          <w:sz w:val="20"/>
                          <w:highlight w:val="yellow"/>
                          <w:lang w:eastAsia="en-US"/>
                        </w:rPr>
                      </m:ctrlPr>
                    </m:accPr>
                    <m:e>
                      <m:r>
                        <w:rPr>
                          <w:rFonts w:ascii="Cambria Math" w:eastAsia="SimSun" w:hAnsi="Cambria Math"/>
                          <w:sz w:val="20"/>
                          <w:highlight w:val="yellow"/>
                          <w:lang w:eastAsia="zh-CN"/>
                        </w:rPr>
                        <m:t>o</m:t>
                      </m:r>
                    </m:e>
                  </m:acc>
                </m:e>
                <m:sub>
                  <m:sSup>
                    <m:sSupPr>
                      <m:ctrlPr>
                        <w:rPr>
                          <w:rFonts w:ascii="Cambria Math" w:eastAsia="SimSun" w:hAnsi="Cambria Math"/>
                          <w:sz w:val="20"/>
                          <w:highlight w:val="yellow"/>
                          <w:lang w:eastAsia="en-US"/>
                        </w:rPr>
                      </m:ctrlPr>
                    </m:sSupPr>
                    <m:e>
                      <m:r>
                        <w:rPr>
                          <w:rFonts w:ascii="Cambria Math" w:eastAsia="SimSun" w:hAnsi="Cambria Math"/>
                          <w:sz w:val="20"/>
                          <w:highlight w:val="yellow"/>
                          <w:lang w:eastAsia="zh-CN"/>
                        </w:rPr>
                        <m:t>O</m:t>
                      </m:r>
                    </m:e>
                    <m:sup>
                      <m:r>
                        <w:rPr>
                          <w:rFonts w:ascii="Cambria Math" w:eastAsia="SimSun" w:hAnsi="Cambria Math"/>
                          <w:sz w:val="20"/>
                          <w:highlight w:val="yellow"/>
                          <w:lang w:eastAsia="zh-CN"/>
                        </w:rPr>
                        <m:t>UTO</m:t>
                      </m:r>
                      <m:r>
                        <m:rPr>
                          <m:sty m:val="p"/>
                        </m:rPr>
                        <w:rPr>
                          <w:rFonts w:ascii="Cambria Math" w:eastAsia="SimSun" w:hAnsi="Cambria Math"/>
                          <w:sz w:val="20"/>
                          <w:highlight w:val="yellow"/>
                          <w:lang w:eastAsia="zh-CN"/>
                        </w:rPr>
                        <m:t>-</m:t>
                      </m:r>
                      <m:r>
                        <w:rPr>
                          <w:rFonts w:ascii="Cambria Math" w:eastAsia="SimSun" w:hAnsi="Cambria Math"/>
                          <w:sz w:val="20"/>
                          <w:highlight w:val="yellow"/>
                          <w:lang w:eastAsia="zh-CN"/>
                        </w:rPr>
                        <m:t>UCI</m:t>
                      </m:r>
                    </m:sup>
                  </m:sSup>
                  <m:r>
                    <m:rPr>
                      <m:sty m:val="p"/>
                    </m:rPr>
                    <w:rPr>
                      <w:rFonts w:ascii="Cambria Math" w:eastAsia="SimSun" w:hAnsi="Cambria Math"/>
                      <w:sz w:val="20"/>
                      <w:highlight w:val="yellow"/>
                      <w:lang w:eastAsia="zh-CN"/>
                    </w:rPr>
                    <m:t>-1</m:t>
                  </m:r>
                </m:sub>
                <m:sup>
                  <m:r>
                    <w:rPr>
                      <w:rFonts w:ascii="Cambria Math" w:eastAsia="SimSun" w:hAnsi="Cambria Math"/>
                      <w:sz w:val="20"/>
                      <w:highlight w:val="yellow"/>
                      <w:lang w:eastAsia="zh-CN"/>
                    </w:rPr>
                    <m:t>UTO</m:t>
                  </m:r>
                  <m:r>
                    <m:rPr>
                      <m:sty m:val="p"/>
                    </m:rPr>
                    <w:rPr>
                      <w:rFonts w:ascii="Cambria Math" w:eastAsia="SimSun" w:hAnsi="Cambria Math"/>
                      <w:sz w:val="20"/>
                      <w:highlight w:val="yellow"/>
                      <w:lang w:eastAsia="zh-CN"/>
                    </w:rPr>
                    <m:t>-</m:t>
                  </m:r>
                  <m:r>
                    <w:rPr>
                      <w:rFonts w:ascii="Cambria Math" w:eastAsia="SimSun" w:hAnsi="Cambria Math"/>
                      <w:sz w:val="20"/>
                      <w:highlight w:val="yellow"/>
                      <w:lang w:eastAsia="zh-CN"/>
                    </w:rPr>
                    <m:t>UCI</m:t>
                  </m:r>
                </m:sup>
              </m:sSubSup>
            </m:oMath>
            <w:r w:rsidRPr="00917ECA">
              <w:rPr>
                <w:rFonts w:eastAsia="SimSun"/>
                <w:sz w:val="20"/>
                <w:highlight w:val="yellow"/>
                <w:lang w:eastAsia="en-US"/>
              </w:rPr>
              <w:t xml:space="preserve">, have a one-to-one mapping to </w:t>
            </w:r>
            <m:oMath>
              <m:sSup>
                <m:sSupPr>
                  <m:ctrlPr>
                    <w:rPr>
                      <w:rFonts w:ascii="Cambria Math" w:eastAsia="SimSun" w:hAnsi="Cambria Math"/>
                      <w:sz w:val="20"/>
                      <w:highlight w:val="yellow"/>
                      <w:lang w:eastAsia="en-US"/>
                    </w:rPr>
                  </m:ctrlPr>
                </m:sSupPr>
                <m:e>
                  <m:r>
                    <w:rPr>
                      <w:rFonts w:ascii="Cambria Math" w:eastAsia="SimSun" w:hAnsi="Cambria Math"/>
                      <w:sz w:val="20"/>
                      <w:highlight w:val="yellow"/>
                      <w:lang w:eastAsia="zh-CN"/>
                    </w:rPr>
                    <m:t>O</m:t>
                  </m:r>
                </m:e>
                <m:sup>
                  <m:r>
                    <w:rPr>
                      <w:rFonts w:ascii="Cambria Math" w:eastAsia="SimSun" w:hAnsi="Cambria Math"/>
                      <w:sz w:val="20"/>
                      <w:highlight w:val="yellow"/>
                      <w:lang w:eastAsia="zh-CN"/>
                    </w:rPr>
                    <m:t>UTO</m:t>
                  </m:r>
                  <m:r>
                    <m:rPr>
                      <m:sty m:val="p"/>
                    </m:rPr>
                    <w:rPr>
                      <w:rFonts w:ascii="Cambria Math" w:eastAsia="SimSun" w:hAnsi="Cambria Math"/>
                      <w:sz w:val="20"/>
                      <w:highlight w:val="yellow"/>
                      <w:lang w:eastAsia="zh-CN"/>
                    </w:rPr>
                    <m:t>-</m:t>
                  </m:r>
                  <m:r>
                    <w:rPr>
                      <w:rFonts w:ascii="Cambria Math" w:eastAsia="SimSun" w:hAnsi="Cambria Math"/>
                      <w:sz w:val="20"/>
                      <w:highlight w:val="yellow"/>
                      <w:lang w:eastAsia="zh-CN"/>
                    </w:rPr>
                    <m:t>UCI</m:t>
                  </m:r>
                </m:sup>
              </m:sSup>
            </m:oMath>
            <w:r w:rsidRPr="00917ECA">
              <w:rPr>
                <w:rFonts w:eastAsia="SimSun"/>
                <w:sz w:val="20"/>
                <w:highlight w:val="yellow"/>
                <w:lang w:eastAsia="en-US"/>
              </w:rPr>
              <w:t xml:space="preserve"> subsequent CG-PUSCH TOs in ascending order of start time.</w:t>
            </w:r>
            <w:r w:rsidRPr="00776F19">
              <w:rPr>
                <w:rFonts w:eastAsia="SimSun"/>
                <w:sz w:val="20"/>
                <w:lang w:eastAsia="en-US"/>
              </w:rPr>
              <w:t xml:space="preserve"> For unpaired spectrum operation, the </w:t>
            </w:r>
            <m:oMath>
              <m:sSup>
                <m:sSupPr>
                  <m:ctrlPr>
                    <w:rPr>
                      <w:rFonts w:ascii="Cambria Math" w:eastAsia="SimSun" w:hAnsi="Cambria Math"/>
                      <w:sz w:val="20"/>
                      <w:lang w:eastAsia="en-US"/>
                    </w:rPr>
                  </m:ctrlPr>
                </m:sSupPr>
                <m:e>
                  <m:r>
                    <w:rPr>
                      <w:rFonts w:ascii="Cambria Math" w:eastAsia="SimSun" w:hAnsi="Cambria Math"/>
                      <w:sz w:val="20"/>
                      <w:lang w:eastAsia="zh-CN"/>
                    </w:rPr>
                    <m:t>O</m:t>
                  </m:r>
                </m:e>
                <m:sup>
                  <m:r>
                    <w:rPr>
                      <w:rFonts w:ascii="Cambria Math" w:eastAsia="SimSun" w:hAnsi="Cambria Math"/>
                      <w:sz w:val="20"/>
                      <w:lang w:eastAsia="zh-CN"/>
                    </w:rPr>
                    <m:t>UTO</m:t>
                  </m:r>
                  <m:r>
                    <m:rPr>
                      <m:sty m:val="p"/>
                    </m:rPr>
                    <w:rPr>
                      <w:rFonts w:ascii="Cambria Math" w:eastAsia="SimSun" w:hAnsi="Cambria Math"/>
                      <w:sz w:val="20"/>
                      <w:lang w:eastAsia="zh-CN"/>
                    </w:rPr>
                    <m:t>-</m:t>
                  </m:r>
                  <m:r>
                    <w:rPr>
                      <w:rFonts w:ascii="Cambria Math" w:eastAsia="SimSun" w:hAnsi="Cambria Math"/>
                      <w:sz w:val="20"/>
                      <w:lang w:eastAsia="zh-CN"/>
                    </w:rPr>
                    <m:t>UCI</m:t>
                  </m:r>
                </m:sup>
              </m:sSup>
            </m:oMath>
            <w:r w:rsidRPr="00776F19">
              <w:rPr>
                <w:rFonts w:eastAsia="SimSun"/>
                <w:sz w:val="20"/>
                <w:lang w:eastAsia="en-US"/>
              </w:rPr>
              <w:t xml:space="preserve"> subsequent CG-PUSCH TOs exclude invalid ones where a UE does not transmit a PUSCH due to collision of the PUSCH with DL symbol(s) indicated by </w:t>
            </w:r>
            <w:r w:rsidRPr="00776F19">
              <w:rPr>
                <w:rFonts w:eastAsia="SimSun"/>
                <w:i/>
                <w:sz w:val="20"/>
                <w:lang w:eastAsia="en-US"/>
              </w:rPr>
              <w:t>tdd-UL-DL-ConfigurationCommon</w:t>
            </w:r>
            <w:r w:rsidRPr="00776F19">
              <w:rPr>
                <w:rFonts w:eastAsia="SimSun"/>
                <w:sz w:val="20"/>
                <w:lang w:eastAsia="en-US"/>
              </w:rPr>
              <w:t xml:space="preserve"> or </w:t>
            </w:r>
            <w:r w:rsidRPr="00776F19">
              <w:rPr>
                <w:rFonts w:eastAsia="SimSun"/>
                <w:i/>
                <w:sz w:val="20"/>
                <w:lang w:eastAsia="en-US"/>
              </w:rPr>
              <w:t>tdd-UL-DL-ConfigurationDedicated</w:t>
            </w:r>
            <w:r w:rsidRPr="00776F19">
              <w:rPr>
                <w:rFonts w:eastAsia="SimSun"/>
                <w:sz w:val="20"/>
                <w:lang w:eastAsia="en-US"/>
              </w:rPr>
              <w:t xml:space="preserve"> if provided, or with symbol(s) of an SS/PBCH block with index provided by </w:t>
            </w:r>
            <w:r w:rsidRPr="00776F19">
              <w:rPr>
                <w:rFonts w:eastAsia="SimSun"/>
                <w:i/>
                <w:sz w:val="20"/>
                <w:lang w:eastAsia="en-US"/>
              </w:rPr>
              <w:t>ssb-PositionsInBurst</w:t>
            </w:r>
            <w:r w:rsidRPr="00776F19">
              <w:rPr>
                <w:rFonts w:eastAsia="SimSun"/>
                <w:sz w:val="20"/>
                <w:lang w:eastAsia="en-US"/>
              </w:rPr>
              <w:t>,</w:t>
            </w:r>
            <w:r w:rsidRPr="00776F19">
              <w:rPr>
                <w:rFonts w:eastAsia="SimSun"/>
                <w:sz w:val="20"/>
                <w:u w:val="single"/>
                <w:lang w:eastAsia="en-US"/>
              </w:rPr>
              <w:t xml:space="preserve"> </w:t>
            </w:r>
            <w:r w:rsidRPr="00776F19">
              <w:rPr>
                <w:rFonts w:eastAsia="SimSun"/>
                <w:sz w:val="20"/>
                <w:lang w:eastAsia="en-US"/>
              </w:rP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68E8ADDB" w14:textId="77777777" w:rsidR="00604A4D" w:rsidRDefault="00604A4D" w:rsidP="00604A4D">
      <w:pPr>
        <w:rPr>
          <w:rFonts w:eastAsia="SimSun"/>
          <w:sz w:val="22"/>
          <w:szCs w:val="22"/>
          <w:lang w:val="en-US" w:eastAsia="zh-CN"/>
        </w:rPr>
      </w:pPr>
    </w:p>
    <w:p w14:paraId="41628B24" w14:textId="77777777" w:rsidR="00604A4D" w:rsidRPr="00C14BEE" w:rsidRDefault="00604A4D" w:rsidP="00604A4D">
      <w:pPr>
        <w:rPr>
          <w:rFonts w:eastAsia="SimSun"/>
          <w:sz w:val="22"/>
          <w:szCs w:val="22"/>
          <w:lang w:eastAsia="en-US"/>
        </w:rPr>
      </w:pPr>
      <w:r w:rsidRPr="00C14BEE">
        <w:rPr>
          <w:rFonts w:eastAsia="SimSun"/>
          <w:sz w:val="22"/>
          <w:szCs w:val="22"/>
          <w:lang w:val="en-US" w:eastAsia="zh-CN"/>
        </w:rPr>
        <w:t xml:space="preserve">The cyan highlighted part clarifies that UTO-UCI is multiplexed on each CG PUSCH of the CG configuration provided with </w:t>
      </w:r>
      <w:r w:rsidRPr="00C14BEE">
        <w:rPr>
          <w:rFonts w:eastAsia="SimSun"/>
          <w:i/>
          <w:iCs/>
          <w:sz w:val="22"/>
          <w:szCs w:val="22"/>
          <w:lang w:val="en-US" w:eastAsia="zh-CN"/>
        </w:rPr>
        <w:t>nrof_UTO_UCI</w:t>
      </w:r>
      <w:r w:rsidRPr="00C14BEE">
        <w:rPr>
          <w:rFonts w:eastAsia="SimSun"/>
          <w:sz w:val="22"/>
          <w:szCs w:val="22"/>
          <w:lang w:val="en-US" w:eastAsia="zh-CN"/>
        </w:rPr>
        <w:t xml:space="preserve">. The yellow highlighted part describes that the </w:t>
      </w:r>
      <w:r w:rsidRPr="00C14BEE">
        <w:rPr>
          <w:rFonts w:eastAsia="SimSun"/>
          <w:sz w:val="22"/>
          <w:szCs w:val="22"/>
          <w:lang w:eastAsia="en-US"/>
        </w:rPr>
        <w:t xml:space="preserve"> </w:t>
      </w:r>
      <m:oMath>
        <m:sSup>
          <m:sSupPr>
            <m:ctrlPr>
              <w:rPr>
                <w:rFonts w:ascii="Cambria Math" w:eastAsia="SimSun" w:hAnsi="Cambria Math"/>
                <w:sz w:val="22"/>
                <w:szCs w:val="22"/>
                <w:lang w:eastAsia="en-US"/>
              </w:rPr>
            </m:ctrlPr>
          </m:sSupPr>
          <m:e>
            <m:r>
              <w:rPr>
                <w:rFonts w:ascii="Cambria Math" w:eastAsia="SimSun" w:hAnsi="Cambria Math"/>
                <w:sz w:val="22"/>
                <w:szCs w:val="22"/>
                <w:lang w:eastAsia="zh-CN"/>
              </w:rPr>
              <m:t>O</m:t>
            </m:r>
          </m:e>
          <m:sup>
            <m:r>
              <w:rPr>
                <w:rFonts w:ascii="Cambria Math" w:eastAsia="SimSun" w:hAnsi="Cambria Math"/>
                <w:sz w:val="22"/>
                <w:szCs w:val="22"/>
                <w:lang w:eastAsia="zh-CN"/>
              </w:rPr>
              <m:t>UTO</m:t>
            </m:r>
            <m:r>
              <m:rPr>
                <m:sty m:val="p"/>
              </m:rPr>
              <w:rPr>
                <w:rFonts w:ascii="Cambria Math" w:eastAsia="SimSun" w:hAnsi="Cambria Math"/>
                <w:sz w:val="22"/>
                <w:szCs w:val="22"/>
                <w:lang w:eastAsia="zh-CN"/>
              </w:rPr>
              <m:t>-</m:t>
            </m:r>
            <m:r>
              <w:rPr>
                <w:rFonts w:ascii="Cambria Math" w:eastAsia="SimSun" w:hAnsi="Cambria Math"/>
                <w:sz w:val="22"/>
                <w:szCs w:val="22"/>
                <w:lang w:eastAsia="zh-CN"/>
              </w:rPr>
              <m:t>UCI</m:t>
            </m:r>
          </m:sup>
        </m:sSup>
      </m:oMath>
      <w:r w:rsidRPr="00C14BEE">
        <w:rPr>
          <w:rFonts w:eastAsia="SimSun"/>
          <w:sz w:val="22"/>
          <w:szCs w:val="22"/>
          <w:lang w:eastAsia="en-US"/>
        </w:rPr>
        <w:t xml:space="preserve"> bits of UTO-UCI are mapped to subsequent CG PUSCH TOs. </w:t>
      </w:r>
    </w:p>
    <w:p w14:paraId="72C9091E" w14:textId="24749F1B" w:rsidR="00604A4D" w:rsidRPr="00604A4D" w:rsidRDefault="00604A4D" w:rsidP="00604A4D">
      <w:pPr>
        <w:rPr>
          <w:rFonts w:eastAsia="SimSun"/>
          <w:sz w:val="22"/>
          <w:szCs w:val="22"/>
          <w:lang w:eastAsia="zh-CN"/>
        </w:rPr>
      </w:pPr>
      <w:r w:rsidRPr="00C14BEE">
        <w:rPr>
          <w:rFonts w:eastAsia="SimSun"/>
          <w:sz w:val="22"/>
          <w:szCs w:val="22"/>
          <w:lang w:eastAsia="en-US"/>
        </w:rPr>
        <w:t xml:space="preserve">However, it doesn’t clarify the “subsequent CG PUSCH TOs” should be of the same CG configuration of the CG PUSCH carrying the UTO-UCI. It might cause understanding ambiguity that the “subsequent CG PUSCH TOs” may be subsequent PUSCH TOs regardless of CG configuration. </w:t>
      </w:r>
      <w:r>
        <w:rPr>
          <w:rFonts w:eastAsia="SimSun" w:hint="eastAsia"/>
          <w:sz w:val="22"/>
          <w:szCs w:val="22"/>
          <w:lang w:eastAsia="zh-CN"/>
        </w:rPr>
        <w:t>T</w:t>
      </w:r>
      <w:r>
        <w:rPr>
          <w:rFonts w:eastAsia="SimSun"/>
          <w:sz w:val="22"/>
          <w:szCs w:val="22"/>
          <w:lang w:eastAsia="zh-CN"/>
        </w:rPr>
        <w:t>herefore, we propose to make a clarification change to clarify that the UTO-UCI bits are mapp</w:t>
      </w:r>
      <w:r w:rsidR="00EF22F7">
        <w:rPr>
          <w:rFonts w:eastAsia="SimSun"/>
          <w:sz w:val="22"/>
          <w:szCs w:val="22"/>
          <w:lang w:eastAsia="zh-CN"/>
        </w:rPr>
        <w:t>ed</w:t>
      </w:r>
      <w:r>
        <w:rPr>
          <w:rFonts w:eastAsia="SimSun"/>
          <w:sz w:val="22"/>
          <w:szCs w:val="22"/>
          <w:lang w:eastAsia="zh-CN"/>
        </w:rPr>
        <w:t xml:space="preserve"> to subsequent CG PUSCH TOs of the same CG configuration</w:t>
      </w:r>
      <w:r w:rsidR="00C01A66">
        <w:rPr>
          <w:rFonts w:eastAsia="SimSun"/>
          <w:sz w:val="22"/>
          <w:szCs w:val="22"/>
          <w:lang w:eastAsia="zh-CN"/>
        </w:rPr>
        <w:t xml:space="preserve">, </w:t>
      </w:r>
      <w:proofErr w:type="gramStart"/>
      <w:r w:rsidR="00C01A66">
        <w:rPr>
          <w:rFonts w:eastAsia="SimSun"/>
          <w:sz w:val="22"/>
          <w:szCs w:val="22"/>
          <w:lang w:eastAsia="zh-CN"/>
        </w:rPr>
        <w:t>in order to</w:t>
      </w:r>
      <w:proofErr w:type="gramEnd"/>
      <w:r w:rsidR="00C01A66">
        <w:rPr>
          <w:rFonts w:eastAsia="SimSun"/>
          <w:sz w:val="22"/>
          <w:szCs w:val="22"/>
          <w:lang w:eastAsia="zh-CN"/>
        </w:rPr>
        <w:t xml:space="preserve"> avoid any possible understanding ambiguity.</w:t>
      </w:r>
    </w:p>
    <w:p w14:paraId="1EA4CF8E" w14:textId="77777777" w:rsidR="00381FBE" w:rsidRDefault="00381FBE" w:rsidP="00545852">
      <w:pPr>
        <w:rPr>
          <w:rFonts w:eastAsia="SimSun"/>
          <w:b/>
          <w:bCs/>
          <w:lang w:val="en-US" w:eastAsia="zh-CN"/>
        </w:rPr>
      </w:pPr>
    </w:p>
    <w:p w14:paraId="2E75B266" w14:textId="36AAE144" w:rsidR="00381FBE" w:rsidRDefault="00465886" w:rsidP="00545852">
      <w:pPr>
        <w:rPr>
          <w:rFonts w:eastAsia="SimSun"/>
          <w:b/>
          <w:bCs/>
          <w:lang w:val="en-US" w:eastAsia="zh-CN"/>
        </w:rPr>
      </w:pPr>
      <w:r>
        <w:rPr>
          <w:rFonts w:eastAsia="SimSun" w:hint="eastAsia"/>
          <w:b/>
          <w:bCs/>
          <w:lang w:val="en-US" w:eastAsia="zh-CN"/>
        </w:rPr>
        <w:lastRenderedPageBreak/>
        <w:t>P</w:t>
      </w:r>
      <w:r>
        <w:rPr>
          <w:rFonts w:eastAsia="SimSun"/>
          <w:b/>
          <w:bCs/>
          <w:lang w:val="en-US" w:eastAsia="zh-CN"/>
        </w:rPr>
        <w:t>roposal</w:t>
      </w:r>
      <w:r w:rsidR="00EF22F7">
        <w:rPr>
          <w:rFonts w:eastAsia="SimSun"/>
          <w:b/>
          <w:bCs/>
          <w:lang w:val="en-US" w:eastAsia="zh-CN"/>
        </w:rPr>
        <w:t xml:space="preserve"> 1</w:t>
      </w:r>
      <w:r>
        <w:rPr>
          <w:rFonts w:eastAsia="SimSun"/>
          <w:b/>
          <w:bCs/>
          <w:lang w:val="en-US" w:eastAsia="zh-CN"/>
        </w:rPr>
        <w:t>: Clarify</w:t>
      </w:r>
      <w:r w:rsidR="00EF22F7">
        <w:rPr>
          <w:rFonts w:eastAsia="SimSun"/>
          <w:b/>
          <w:bCs/>
          <w:lang w:val="en-US" w:eastAsia="zh-CN"/>
        </w:rPr>
        <w:t xml:space="preserve"> in the specification that</w:t>
      </w:r>
      <w:r>
        <w:rPr>
          <w:rFonts w:eastAsia="SimSun"/>
          <w:b/>
          <w:bCs/>
          <w:lang w:val="en-US" w:eastAsia="zh-CN"/>
        </w:rPr>
        <w:t xml:space="preserve"> the </w:t>
      </w:r>
      <m:oMath>
        <m:sSup>
          <m:sSupPr>
            <m:ctrlPr>
              <w:rPr>
                <w:rFonts w:ascii="Cambria Math" w:eastAsia="SimSun" w:hAnsi="Cambria Math"/>
                <w:b/>
                <w:bCs/>
                <w:lang w:eastAsia="zh-CN"/>
              </w:rPr>
            </m:ctrlPr>
          </m:sSupPr>
          <m:e>
            <m:r>
              <m:rPr>
                <m:sty m:val="bi"/>
              </m:rPr>
              <w:rPr>
                <w:rFonts w:ascii="Cambria Math" w:eastAsia="SimSun" w:hAnsi="Cambria Math"/>
                <w:lang w:eastAsia="zh-CN"/>
              </w:rPr>
              <m:t>O</m:t>
            </m:r>
          </m:e>
          <m:sup>
            <m:r>
              <m:rPr>
                <m:sty m:val="bi"/>
              </m:rPr>
              <w:rPr>
                <w:rFonts w:ascii="Cambria Math" w:eastAsia="SimSun" w:hAnsi="Cambria Math"/>
                <w:lang w:eastAsia="zh-CN"/>
              </w:rPr>
              <m:t>UTO</m:t>
            </m:r>
            <m:r>
              <m:rPr>
                <m:sty m:val="b"/>
              </m:rPr>
              <w:rPr>
                <w:rFonts w:ascii="Cambria Math" w:eastAsia="SimSun" w:hAnsi="Cambria Math"/>
                <w:lang w:eastAsia="zh-CN"/>
              </w:rPr>
              <m:t>-</m:t>
            </m:r>
            <m:r>
              <m:rPr>
                <m:sty m:val="bi"/>
              </m:rPr>
              <w:rPr>
                <w:rFonts w:ascii="Cambria Math" w:eastAsia="SimSun" w:hAnsi="Cambria Math"/>
                <w:lang w:eastAsia="zh-CN"/>
              </w:rPr>
              <m:t>UCI</m:t>
            </m:r>
          </m:sup>
        </m:sSup>
      </m:oMath>
      <w:r w:rsidRPr="00776F19">
        <w:rPr>
          <w:rFonts w:eastAsia="SimSun"/>
          <w:b/>
          <w:bCs/>
          <w:lang w:eastAsia="zh-CN"/>
        </w:rPr>
        <w:t xml:space="preserve"> bits of UTO-UCI</w:t>
      </w:r>
      <w:r>
        <w:rPr>
          <w:rFonts w:eastAsia="SimSun"/>
          <w:b/>
          <w:bCs/>
          <w:lang w:val="en-US" w:eastAsia="zh-CN"/>
        </w:rPr>
        <w:t xml:space="preserve"> are mapped to subsequent CG PUSCH TOs of the same CG configuration.</w:t>
      </w:r>
    </w:p>
    <w:p w14:paraId="25E2AF42" w14:textId="77777777" w:rsidR="00E77171" w:rsidRPr="004E0BF3" w:rsidRDefault="00E77171" w:rsidP="00545852">
      <w:pPr>
        <w:rPr>
          <w:rFonts w:eastAsia="SimSun"/>
          <w:b/>
          <w:bCs/>
          <w:lang w:val="en-US" w:eastAsia="zh-CN"/>
        </w:rPr>
      </w:pPr>
    </w:p>
    <w:p w14:paraId="72F5D085" w14:textId="23B40FD2" w:rsidR="00D5166A"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276154B" w14:textId="6F3C2512" w:rsidR="00C63485" w:rsidRDefault="00C63485" w:rsidP="00C63485">
      <w:pPr>
        <w:rPr>
          <w:rFonts w:eastAsiaTheme="minorEastAsia"/>
          <w:sz w:val="22"/>
          <w:szCs w:val="22"/>
        </w:rPr>
      </w:pPr>
      <w:r w:rsidRPr="00C63485">
        <w:rPr>
          <w:rFonts w:eastAsia="SimSun"/>
          <w:sz w:val="22"/>
          <w:szCs w:val="22"/>
          <w:lang w:val="en-US" w:eastAsia="zh-CN"/>
        </w:rPr>
        <w:t xml:space="preserve">In this contribution, we </w:t>
      </w:r>
      <w:r>
        <w:rPr>
          <w:rFonts w:eastAsiaTheme="minorEastAsia"/>
          <w:sz w:val="22"/>
          <w:szCs w:val="22"/>
        </w:rPr>
        <w:t xml:space="preserve">discuss </w:t>
      </w:r>
      <w:r w:rsidR="00EF22F7">
        <w:rPr>
          <w:rFonts w:eastAsiaTheme="minorEastAsia"/>
          <w:sz w:val="22"/>
          <w:szCs w:val="22"/>
        </w:rPr>
        <w:t>a possible ambiguity issue for UTO-UCI indication. We have following proposal:</w:t>
      </w:r>
    </w:p>
    <w:p w14:paraId="526923FA" w14:textId="77777777" w:rsidR="00EF22F7" w:rsidRDefault="00EF22F7" w:rsidP="00C63485">
      <w:pPr>
        <w:rPr>
          <w:rFonts w:eastAsiaTheme="minorEastAsia"/>
          <w:sz w:val="22"/>
          <w:szCs w:val="22"/>
        </w:rPr>
      </w:pPr>
    </w:p>
    <w:p w14:paraId="18CDF012" w14:textId="09930494" w:rsidR="00EF22F7" w:rsidRPr="00EF22F7" w:rsidRDefault="00EF22F7" w:rsidP="00C63485">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1: Clarify in the specification that the </w:t>
      </w:r>
      <m:oMath>
        <m:sSup>
          <m:sSupPr>
            <m:ctrlPr>
              <w:rPr>
                <w:rFonts w:ascii="Cambria Math" w:eastAsia="SimSun" w:hAnsi="Cambria Math"/>
                <w:b/>
                <w:bCs/>
                <w:lang w:eastAsia="zh-CN"/>
              </w:rPr>
            </m:ctrlPr>
          </m:sSupPr>
          <m:e>
            <m:r>
              <m:rPr>
                <m:sty m:val="bi"/>
              </m:rPr>
              <w:rPr>
                <w:rFonts w:ascii="Cambria Math" w:eastAsia="SimSun" w:hAnsi="Cambria Math"/>
                <w:lang w:eastAsia="zh-CN"/>
              </w:rPr>
              <m:t>O</m:t>
            </m:r>
          </m:e>
          <m:sup>
            <m:r>
              <m:rPr>
                <m:sty m:val="bi"/>
              </m:rPr>
              <w:rPr>
                <w:rFonts w:ascii="Cambria Math" w:eastAsia="SimSun" w:hAnsi="Cambria Math"/>
                <w:lang w:eastAsia="zh-CN"/>
              </w:rPr>
              <m:t>UTO</m:t>
            </m:r>
            <m:r>
              <m:rPr>
                <m:sty m:val="b"/>
              </m:rPr>
              <w:rPr>
                <w:rFonts w:ascii="Cambria Math" w:eastAsia="SimSun" w:hAnsi="Cambria Math"/>
                <w:lang w:eastAsia="zh-CN"/>
              </w:rPr>
              <m:t>-</m:t>
            </m:r>
            <m:r>
              <m:rPr>
                <m:sty m:val="bi"/>
              </m:rPr>
              <w:rPr>
                <w:rFonts w:ascii="Cambria Math" w:eastAsia="SimSun" w:hAnsi="Cambria Math"/>
                <w:lang w:eastAsia="zh-CN"/>
              </w:rPr>
              <m:t>UCI</m:t>
            </m:r>
          </m:sup>
        </m:sSup>
      </m:oMath>
      <w:r w:rsidRPr="00776F19">
        <w:rPr>
          <w:rFonts w:eastAsia="SimSun"/>
          <w:b/>
          <w:bCs/>
          <w:lang w:eastAsia="zh-CN"/>
        </w:rPr>
        <w:t xml:space="preserve"> bits of UTO-UCI</w:t>
      </w:r>
      <w:r>
        <w:rPr>
          <w:rFonts w:eastAsia="SimSun"/>
          <w:b/>
          <w:bCs/>
          <w:lang w:val="en-US" w:eastAsia="zh-CN"/>
        </w:rPr>
        <w:t xml:space="preserve"> are mapped to subsequent CG PUSCH TOs of the same CG configuration.</w:t>
      </w: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12CA7D52" w14:textId="243A2F17" w:rsidR="00464E34" w:rsidRDefault="007B2882" w:rsidP="007B2882">
      <w:pPr>
        <w:pStyle w:val="afe"/>
        <w:numPr>
          <w:ilvl w:val="0"/>
          <w:numId w:val="4"/>
        </w:numPr>
        <w:ind w:leftChars="0"/>
        <w:rPr>
          <w:rFonts w:eastAsia="SimSun"/>
          <w:sz w:val="22"/>
          <w:szCs w:val="22"/>
          <w:lang w:eastAsia="zh-CN"/>
        </w:rPr>
      </w:pPr>
      <w:r w:rsidRPr="007B2882">
        <w:rPr>
          <w:rFonts w:eastAsia="SimSun"/>
          <w:sz w:val="22"/>
          <w:szCs w:val="22"/>
          <w:lang w:eastAsia="zh-CN"/>
        </w:rPr>
        <w:t>3GPP TSG RAN WG1 Meeting RAN1#114 Chairman’s Notes, August 21st – 25th, 2023.</w:t>
      </w:r>
    </w:p>
    <w:p w14:paraId="5FD34FA4" w14:textId="2DE617C8" w:rsidR="007B2882" w:rsidRPr="007B2882" w:rsidRDefault="007B2882" w:rsidP="007B2882">
      <w:pPr>
        <w:pStyle w:val="afe"/>
        <w:numPr>
          <w:ilvl w:val="0"/>
          <w:numId w:val="4"/>
        </w:numPr>
        <w:ind w:leftChars="0"/>
        <w:rPr>
          <w:rFonts w:eastAsia="SimSun"/>
          <w:sz w:val="22"/>
          <w:szCs w:val="22"/>
          <w:lang w:eastAsia="zh-CN"/>
        </w:rPr>
      </w:pPr>
      <w:r>
        <w:rPr>
          <w:rFonts w:eastAsia="SimSun" w:hint="eastAsia"/>
          <w:sz w:val="22"/>
          <w:szCs w:val="22"/>
          <w:lang w:eastAsia="zh-CN"/>
        </w:rPr>
        <w:t>T</w:t>
      </w:r>
      <w:r>
        <w:rPr>
          <w:rFonts w:eastAsia="SimSun"/>
          <w:sz w:val="22"/>
          <w:szCs w:val="22"/>
          <w:lang w:eastAsia="zh-CN"/>
        </w:rPr>
        <w:t>S 38.213, v18.1.0</w:t>
      </w:r>
    </w:p>
    <w:sectPr w:rsidR="007B2882" w:rsidRPr="007B288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B2D52" w14:textId="77777777" w:rsidR="009A30FE" w:rsidRDefault="009A30FE">
      <w:r>
        <w:separator/>
      </w:r>
    </w:p>
  </w:endnote>
  <w:endnote w:type="continuationSeparator" w:id="0">
    <w:p w14:paraId="2B7543A6" w14:textId="77777777" w:rsidR="009A30FE" w:rsidRDefault="009A30FE">
      <w:r>
        <w:continuationSeparator/>
      </w:r>
    </w:p>
  </w:endnote>
  <w:endnote w:type="continuationNotice" w:id="1">
    <w:p w14:paraId="3FBAAC50" w14:textId="77777777" w:rsidR="009A30FE" w:rsidRDefault="009A3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Cambria"/>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DB70" w14:textId="77777777" w:rsidR="009A30FE" w:rsidRDefault="009A30FE">
      <w:r>
        <w:separator/>
      </w:r>
    </w:p>
  </w:footnote>
  <w:footnote w:type="continuationSeparator" w:id="0">
    <w:p w14:paraId="48F1C3EE" w14:textId="77777777" w:rsidR="009A30FE" w:rsidRDefault="009A30FE">
      <w:r>
        <w:continuationSeparator/>
      </w:r>
    </w:p>
  </w:footnote>
  <w:footnote w:type="continuationNotice" w:id="1">
    <w:p w14:paraId="71D3EB37" w14:textId="77777777" w:rsidR="009A30FE" w:rsidRDefault="009A30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674AF"/>
    <w:multiLevelType w:val="hybridMultilevel"/>
    <w:tmpl w:val="68947726"/>
    <w:lvl w:ilvl="0" w:tplc="047451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643B9D"/>
    <w:multiLevelType w:val="hybridMultilevel"/>
    <w:tmpl w:val="7FBCF8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5E5C2B"/>
    <w:multiLevelType w:val="hybridMultilevel"/>
    <w:tmpl w:val="34E21A54"/>
    <w:lvl w:ilvl="0" w:tplc="44F25C0A">
      <w:start w:val="5"/>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C0A2F36"/>
    <w:multiLevelType w:val="hybridMultilevel"/>
    <w:tmpl w:val="B4E0766C"/>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C2D7941"/>
    <w:multiLevelType w:val="hybridMultilevel"/>
    <w:tmpl w:val="F454C068"/>
    <w:lvl w:ilvl="0" w:tplc="E2D8305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3851447">
    <w:abstractNumId w:val="0"/>
  </w:num>
  <w:num w:numId="2" w16cid:durableId="1166899528">
    <w:abstractNumId w:val="12"/>
  </w:num>
  <w:num w:numId="3" w16cid:durableId="1690637670">
    <w:abstractNumId w:val="6"/>
  </w:num>
  <w:num w:numId="4" w16cid:durableId="1482455023">
    <w:abstractNumId w:val="3"/>
  </w:num>
  <w:num w:numId="5" w16cid:durableId="381370755">
    <w:abstractNumId w:val="13"/>
  </w:num>
  <w:num w:numId="6" w16cid:durableId="350256120">
    <w:abstractNumId w:val="9"/>
  </w:num>
  <w:num w:numId="7" w16cid:durableId="939265208">
    <w:abstractNumId w:val="4"/>
  </w:num>
  <w:num w:numId="8" w16cid:durableId="1278945576">
    <w:abstractNumId w:val="1"/>
  </w:num>
  <w:num w:numId="9" w16cid:durableId="316959855">
    <w:abstractNumId w:val="5"/>
  </w:num>
  <w:num w:numId="10" w16cid:durableId="780344423">
    <w:abstractNumId w:val="10"/>
  </w:num>
  <w:num w:numId="11" w16cid:durableId="2029872184">
    <w:abstractNumId w:val="2"/>
  </w:num>
  <w:num w:numId="12" w16cid:durableId="1889494482">
    <w:abstractNumId w:val="11"/>
  </w:num>
  <w:num w:numId="13" w16cid:durableId="1737360086">
    <w:abstractNumId w:val="8"/>
  </w:num>
  <w:num w:numId="14" w16cid:durableId="5408546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2E1"/>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6ECE"/>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1E7F"/>
    <w:rsid w:val="000120DA"/>
    <w:rsid w:val="0001241A"/>
    <w:rsid w:val="0001243E"/>
    <w:rsid w:val="0001251B"/>
    <w:rsid w:val="0001297C"/>
    <w:rsid w:val="00012C0A"/>
    <w:rsid w:val="00012DFF"/>
    <w:rsid w:val="00012E98"/>
    <w:rsid w:val="000139A9"/>
    <w:rsid w:val="00013B31"/>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2DD3"/>
    <w:rsid w:val="00043628"/>
    <w:rsid w:val="00043CE6"/>
    <w:rsid w:val="00043E91"/>
    <w:rsid w:val="000443CD"/>
    <w:rsid w:val="000445C0"/>
    <w:rsid w:val="00044653"/>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47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4B30"/>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D6E"/>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715"/>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1A"/>
    <w:rsid w:val="000903B7"/>
    <w:rsid w:val="00090984"/>
    <w:rsid w:val="00090BB9"/>
    <w:rsid w:val="00090C2C"/>
    <w:rsid w:val="00090D9B"/>
    <w:rsid w:val="000910C5"/>
    <w:rsid w:val="00091143"/>
    <w:rsid w:val="00091419"/>
    <w:rsid w:val="00091A61"/>
    <w:rsid w:val="00091CBB"/>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EED"/>
    <w:rsid w:val="000A0F1E"/>
    <w:rsid w:val="000A101B"/>
    <w:rsid w:val="000A104D"/>
    <w:rsid w:val="000A15CA"/>
    <w:rsid w:val="000A1F07"/>
    <w:rsid w:val="000A1FAE"/>
    <w:rsid w:val="000A22AF"/>
    <w:rsid w:val="000A2306"/>
    <w:rsid w:val="000A2389"/>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9A6"/>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5EE"/>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C7B26"/>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2F89"/>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E78B4"/>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325"/>
    <w:rsid w:val="000F7912"/>
    <w:rsid w:val="000F7D40"/>
    <w:rsid w:val="000F7DCE"/>
    <w:rsid w:val="00100107"/>
    <w:rsid w:val="0010015A"/>
    <w:rsid w:val="00100391"/>
    <w:rsid w:val="0010042A"/>
    <w:rsid w:val="0010045C"/>
    <w:rsid w:val="00100464"/>
    <w:rsid w:val="00100673"/>
    <w:rsid w:val="00100728"/>
    <w:rsid w:val="00100937"/>
    <w:rsid w:val="0010099E"/>
    <w:rsid w:val="00100A1B"/>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090"/>
    <w:rsid w:val="001065FB"/>
    <w:rsid w:val="00106746"/>
    <w:rsid w:val="0010674B"/>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1CB"/>
    <w:rsid w:val="001218EE"/>
    <w:rsid w:val="00121ABE"/>
    <w:rsid w:val="001221AB"/>
    <w:rsid w:val="00122527"/>
    <w:rsid w:val="00122626"/>
    <w:rsid w:val="00122AD2"/>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1D1"/>
    <w:rsid w:val="0014629B"/>
    <w:rsid w:val="001462F7"/>
    <w:rsid w:val="001463A1"/>
    <w:rsid w:val="00146823"/>
    <w:rsid w:val="00146CA8"/>
    <w:rsid w:val="00146F06"/>
    <w:rsid w:val="00146F5C"/>
    <w:rsid w:val="00147025"/>
    <w:rsid w:val="00147200"/>
    <w:rsid w:val="001479DF"/>
    <w:rsid w:val="00147B94"/>
    <w:rsid w:val="00147BE5"/>
    <w:rsid w:val="00147E99"/>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121"/>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3B"/>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0AF6"/>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B58"/>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596"/>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594"/>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A9B"/>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C03"/>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67B"/>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3F"/>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54"/>
    <w:rsid w:val="001E098A"/>
    <w:rsid w:val="001E0E1E"/>
    <w:rsid w:val="001E10E7"/>
    <w:rsid w:val="001E1A59"/>
    <w:rsid w:val="001E1ACD"/>
    <w:rsid w:val="001E24B4"/>
    <w:rsid w:val="001E2AD4"/>
    <w:rsid w:val="001E360B"/>
    <w:rsid w:val="001E362A"/>
    <w:rsid w:val="001E38DF"/>
    <w:rsid w:val="001E4125"/>
    <w:rsid w:val="001E421A"/>
    <w:rsid w:val="001E4282"/>
    <w:rsid w:val="001E42AC"/>
    <w:rsid w:val="001E42D7"/>
    <w:rsid w:val="001E4340"/>
    <w:rsid w:val="001E4B78"/>
    <w:rsid w:val="001E4D3C"/>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D50"/>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38B"/>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64F"/>
    <w:rsid w:val="002339CA"/>
    <w:rsid w:val="00233E8A"/>
    <w:rsid w:val="0023430D"/>
    <w:rsid w:val="002343D8"/>
    <w:rsid w:val="00234A40"/>
    <w:rsid w:val="00234A97"/>
    <w:rsid w:val="00234C3E"/>
    <w:rsid w:val="00234D14"/>
    <w:rsid w:val="00234D18"/>
    <w:rsid w:val="00234E01"/>
    <w:rsid w:val="002350D5"/>
    <w:rsid w:val="002351D5"/>
    <w:rsid w:val="002351F9"/>
    <w:rsid w:val="002355BC"/>
    <w:rsid w:val="002357C1"/>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4CE6"/>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9C2"/>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2E1"/>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B66"/>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76"/>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0892"/>
    <w:rsid w:val="002C1012"/>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DAD"/>
    <w:rsid w:val="002D3EAD"/>
    <w:rsid w:val="002D3EF3"/>
    <w:rsid w:val="002D4040"/>
    <w:rsid w:val="002D4133"/>
    <w:rsid w:val="002D4874"/>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7B7"/>
    <w:rsid w:val="002F3B91"/>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7B8"/>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A21"/>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AB2"/>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58B"/>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613"/>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62"/>
    <w:rsid w:val="003349EA"/>
    <w:rsid w:val="0033554D"/>
    <w:rsid w:val="003355C1"/>
    <w:rsid w:val="0033567D"/>
    <w:rsid w:val="0033571F"/>
    <w:rsid w:val="00335986"/>
    <w:rsid w:val="00335B8C"/>
    <w:rsid w:val="00335F6B"/>
    <w:rsid w:val="003360EB"/>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6D3"/>
    <w:rsid w:val="00350941"/>
    <w:rsid w:val="003509D9"/>
    <w:rsid w:val="00350C5D"/>
    <w:rsid w:val="00350C64"/>
    <w:rsid w:val="00350CE0"/>
    <w:rsid w:val="00350E5E"/>
    <w:rsid w:val="00351611"/>
    <w:rsid w:val="0035169D"/>
    <w:rsid w:val="003518D6"/>
    <w:rsid w:val="00351D3A"/>
    <w:rsid w:val="00351F3B"/>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1FBE"/>
    <w:rsid w:val="00382089"/>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6F71"/>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A9F"/>
    <w:rsid w:val="003B0B82"/>
    <w:rsid w:val="003B0F6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23"/>
    <w:rsid w:val="003C6833"/>
    <w:rsid w:val="003C6B3C"/>
    <w:rsid w:val="003C6EF3"/>
    <w:rsid w:val="003C72A6"/>
    <w:rsid w:val="003C73CD"/>
    <w:rsid w:val="003C7B58"/>
    <w:rsid w:val="003C7C90"/>
    <w:rsid w:val="003D015C"/>
    <w:rsid w:val="003D0195"/>
    <w:rsid w:val="003D04E5"/>
    <w:rsid w:val="003D0546"/>
    <w:rsid w:val="003D07BC"/>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80E"/>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6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CB3"/>
    <w:rsid w:val="003F1DB8"/>
    <w:rsid w:val="003F1E22"/>
    <w:rsid w:val="003F1E84"/>
    <w:rsid w:val="003F1F58"/>
    <w:rsid w:val="003F202C"/>
    <w:rsid w:val="003F242C"/>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94"/>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49B"/>
    <w:rsid w:val="0041759F"/>
    <w:rsid w:val="004177A2"/>
    <w:rsid w:val="00417996"/>
    <w:rsid w:val="004200A4"/>
    <w:rsid w:val="0042022F"/>
    <w:rsid w:val="00420335"/>
    <w:rsid w:val="00420BA7"/>
    <w:rsid w:val="00421524"/>
    <w:rsid w:val="004216BB"/>
    <w:rsid w:val="004216D1"/>
    <w:rsid w:val="0042197B"/>
    <w:rsid w:val="00421A60"/>
    <w:rsid w:val="00421A98"/>
    <w:rsid w:val="00421D3B"/>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10"/>
    <w:rsid w:val="00430D21"/>
    <w:rsid w:val="00431026"/>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168"/>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A12"/>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34"/>
    <w:rsid w:val="00464E80"/>
    <w:rsid w:val="00464FAA"/>
    <w:rsid w:val="00465136"/>
    <w:rsid w:val="0046588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995"/>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BF3"/>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02E"/>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712"/>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7CA"/>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BF3"/>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EAE"/>
    <w:rsid w:val="00500F4A"/>
    <w:rsid w:val="005011C9"/>
    <w:rsid w:val="00501262"/>
    <w:rsid w:val="00501647"/>
    <w:rsid w:val="005016A7"/>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C7C"/>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229"/>
    <w:rsid w:val="005153B4"/>
    <w:rsid w:val="00515586"/>
    <w:rsid w:val="005157CC"/>
    <w:rsid w:val="005157F9"/>
    <w:rsid w:val="00515DF7"/>
    <w:rsid w:val="00516077"/>
    <w:rsid w:val="0051661A"/>
    <w:rsid w:val="00516A98"/>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111"/>
    <w:rsid w:val="00533328"/>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75B"/>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40D"/>
    <w:rsid w:val="005A369B"/>
    <w:rsid w:val="005A3938"/>
    <w:rsid w:val="005A3A4B"/>
    <w:rsid w:val="005A3A70"/>
    <w:rsid w:val="005A3D3A"/>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5FCB"/>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61"/>
    <w:rsid w:val="005C6DE3"/>
    <w:rsid w:val="005C6ED9"/>
    <w:rsid w:val="005C6FB2"/>
    <w:rsid w:val="005C70B0"/>
    <w:rsid w:val="005C711E"/>
    <w:rsid w:val="005C71F5"/>
    <w:rsid w:val="005C72BF"/>
    <w:rsid w:val="005C754F"/>
    <w:rsid w:val="005C7599"/>
    <w:rsid w:val="005C7AE8"/>
    <w:rsid w:val="005C7DEB"/>
    <w:rsid w:val="005C7F35"/>
    <w:rsid w:val="005D02BD"/>
    <w:rsid w:val="005D0411"/>
    <w:rsid w:val="005D0EB1"/>
    <w:rsid w:val="005D1106"/>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2E"/>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5CE"/>
    <w:rsid w:val="005E2609"/>
    <w:rsid w:val="005E279A"/>
    <w:rsid w:val="005E299F"/>
    <w:rsid w:val="005E2A24"/>
    <w:rsid w:val="005E2D1D"/>
    <w:rsid w:val="005E2E7D"/>
    <w:rsid w:val="005E35CB"/>
    <w:rsid w:val="005E36D0"/>
    <w:rsid w:val="005E3763"/>
    <w:rsid w:val="005E3CAA"/>
    <w:rsid w:val="005E3EED"/>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CD3"/>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304"/>
    <w:rsid w:val="0060440F"/>
    <w:rsid w:val="00604467"/>
    <w:rsid w:val="006044D5"/>
    <w:rsid w:val="006044F2"/>
    <w:rsid w:val="006045D5"/>
    <w:rsid w:val="00604A4D"/>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1D9"/>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6FC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C99"/>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47"/>
    <w:rsid w:val="00683CB1"/>
    <w:rsid w:val="0068415F"/>
    <w:rsid w:val="00684491"/>
    <w:rsid w:val="00684586"/>
    <w:rsid w:val="0068477C"/>
    <w:rsid w:val="00684CE2"/>
    <w:rsid w:val="00684DFE"/>
    <w:rsid w:val="00685336"/>
    <w:rsid w:val="00685534"/>
    <w:rsid w:val="00685560"/>
    <w:rsid w:val="00685884"/>
    <w:rsid w:val="00685D24"/>
    <w:rsid w:val="00685F40"/>
    <w:rsid w:val="00686071"/>
    <w:rsid w:val="0068628E"/>
    <w:rsid w:val="006864BD"/>
    <w:rsid w:val="006868F7"/>
    <w:rsid w:val="00686999"/>
    <w:rsid w:val="00686E7F"/>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5FF1"/>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29E"/>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AAD"/>
    <w:rsid w:val="006B7B8E"/>
    <w:rsid w:val="006B7B9A"/>
    <w:rsid w:val="006C02A7"/>
    <w:rsid w:val="006C0380"/>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92"/>
    <w:rsid w:val="006C37E8"/>
    <w:rsid w:val="006C3C9D"/>
    <w:rsid w:val="006C421A"/>
    <w:rsid w:val="006C42A7"/>
    <w:rsid w:val="006C4458"/>
    <w:rsid w:val="006C4580"/>
    <w:rsid w:val="006C4CEB"/>
    <w:rsid w:val="006C4E85"/>
    <w:rsid w:val="006C5134"/>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C7DE8"/>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85D"/>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3FC"/>
    <w:rsid w:val="006F26C5"/>
    <w:rsid w:val="006F29E5"/>
    <w:rsid w:val="006F2DC4"/>
    <w:rsid w:val="006F2EA1"/>
    <w:rsid w:val="006F3182"/>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0E85"/>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192"/>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4A7B"/>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FEB"/>
    <w:rsid w:val="007440E8"/>
    <w:rsid w:val="00744143"/>
    <w:rsid w:val="007444BB"/>
    <w:rsid w:val="0074458C"/>
    <w:rsid w:val="0074471E"/>
    <w:rsid w:val="0074473B"/>
    <w:rsid w:val="00744A3F"/>
    <w:rsid w:val="00744A7F"/>
    <w:rsid w:val="00744BA2"/>
    <w:rsid w:val="00744E56"/>
    <w:rsid w:val="0074516C"/>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AC3"/>
    <w:rsid w:val="00754C3B"/>
    <w:rsid w:val="00754DCC"/>
    <w:rsid w:val="00754FFA"/>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95B"/>
    <w:rsid w:val="00762B25"/>
    <w:rsid w:val="00762B8D"/>
    <w:rsid w:val="00762EDC"/>
    <w:rsid w:val="0076308A"/>
    <w:rsid w:val="007636AE"/>
    <w:rsid w:val="0076385A"/>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396D"/>
    <w:rsid w:val="00774365"/>
    <w:rsid w:val="007748CB"/>
    <w:rsid w:val="00774AB4"/>
    <w:rsid w:val="0077550F"/>
    <w:rsid w:val="007755C6"/>
    <w:rsid w:val="00775838"/>
    <w:rsid w:val="007769CC"/>
    <w:rsid w:val="00776A58"/>
    <w:rsid w:val="00776CBD"/>
    <w:rsid w:val="00776F19"/>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338"/>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09D"/>
    <w:rsid w:val="0078514E"/>
    <w:rsid w:val="007851F2"/>
    <w:rsid w:val="0078548B"/>
    <w:rsid w:val="007855E6"/>
    <w:rsid w:val="00785635"/>
    <w:rsid w:val="00785A88"/>
    <w:rsid w:val="00785D26"/>
    <w:rsid w:val="0078608C"/>
    <w:rsid w:val="0078628F"/>
    <w:rsid w:val="00786321"/>
    <w:rsid w:val="0078663A"/>
    <w:rsid w:val="00786A4D"/>
    <w:rsid w:val="00786CB3"/>
    <w:rsid w:val="00786D3E"/>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3F"/>
    <w:rsid w:val="007A7E61"/>
    <w:rsid w:val="007A7E75"/>
    <w:rsid w:val="007A7EEA"/>
    <w:rsid w:val="007A7F3D"/>
    <w:rsid w:val="007B026D"/>
    <w:rsid w:val="007B046B"/>
    <w:rsid w:val="007B04ED"/>
    <w:rsid w:val="007B088E"/>
    <w:rsid w:val="007B094D"/>
    <w:rsid w:val="007B0A00"/>
    <w:rsid w:val="007B0A63"/>
    <w:rsid w:val="007B16BD"/>
    <w:rsid w:val="007B1865"/>
    <w:rsid w:val="007B1A9A"/>
    <w:rsid w:val="007B1BBA"/>
    <w:rsid w:val="007B211F"/>
    <w:rsid w:val="007B234D"/>
    <w:rsid w:val="007B2719"/>
    <w:rsid w:val="007B2882"/>
    <w:rsid w:val="007B2B08"/>
    <w:rsid w:val="007B2B26"/>
    <w:rsid w:val="007B2B6F"/>
    <w:rsid w:val="007B2C0C"/>
    <w:rsid w:val="007B2CC6"/>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683"/>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CB7"/>
    <w:rsid w:val="007C7F2A"/>
    <w:rsid w:val="007C7F82"/>
    <w:rsid w:val="007D0EC6"/>
    <w:rsid w:val="007D0F7C"/>
    <w:rsid w:val="007D0FBF"/>
    <w:rsid w:val="007D0FF3"/>
    <w:rsid w:val="007D1537"/>
    <w:rsid w:val="007D1938"/>
    <w:rsid w:val="007D1E1E"/>
    <w:rsid w:val="007D2048"/>
    <w:rsid w:val="007D2257"/>
    <w:rsid w:val="007D2282"/>
    <w:rsid w:val="007D23DF"/>
    <w:rsid w:val="007D27EC"/>
    <w:rsid w:val="007D2969"/>
    <w:rsid w:val="007D2CEE"/>
    <w:rsid w:val="007D2EA2"/>
    <w:rsid w:val="007D30A3"/>
    <w:rsid w:val="007D3592"/>
    <w:rsid w:val="007D3897"/>
    <w:rsid w:val="007D3D27"/>
    <w:rsid w:val="007D3DFC"/>
    <w:rsid w:val="007D3FC1"/>
    <w:rsid w:val="007D42DC"/>
    <w:rsid w:val="007D42EF"/>
    <w:rsid w:val="007D44F6"/>
    <w:rsid w:val="007D465F"/>
    <w:rsid w:val="007D47CF"/>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9E5"/>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C04"/>
    <w:rsid w:val="0082225B"/>
    <w:rsid w:val="008227E2"/>
    <w:rsid w:val="00822EE9"/>
    <w:rsid w:val="0082303F"/>
    <w:rsid w:val="0082309F"/>
    <w:rsid w:val="00823207"/>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07E"/>
    <w:rsid w:val="008271D4"/>
    <w:rsid w:val="008275B3"/>
    <w:rsid w:val="0082765C"/>
    <w:rsid w:val="00827A15"/>
    <w:rsid w:val="00827B4F"/>
    <w:rsid w:val="00827FE7"/>
    <w:rsid w:val="0083025B"/>
    <w:rsid w:val="008303D4"/>
    <w:rsid w:val="008305A8"/>
    <w:rsid w:val="008305C6"/>
    <w:rsid w:val="008307CC"/>
    <w:rsid w:val="00830A77"/>
    <w:rsid w:val="00830B8B"/>
    <w:rsid w:val="00830CEB"/>
    <w:rsid w:val="0083115F"/>
    <w:rsid w:val="00831338"/>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065"/>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5F1"/>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65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056"/>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886"/>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444"/>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0B52"/>
    <w:rsid w:val="008D14F8"/>
    <w:rsid w:val="008D19BA"/>
    <w:rsid w:val="008D1A4E"/>
    <w:rsid w:val="008D1BFB"/>
    <w:rsid w:val="008D1D04"/>
    <w:rsid w:val="008D1EF8"/>
    <w:rsid w:val="008D1F09"/>
    <w:rsid w:val="008D2080"/>
    <w:rsid w:val="008D24A5"/>
    <w:rsid w:val="008D31AA"/>
    <w:rsid w:val="008D355C"/>
    <w:rsid w:val="008D360C"/>
    <w:rsid w:val="008D39F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4A0"/>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9E7"/>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2E0E"/>
    <w:rsid w:val="008F2FA1"/>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17ECA"/>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8E"/>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0FE"/>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6CA"/>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44A"/>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DED"/>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B37"/>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3C"/>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2EF"/>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2707"/>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52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5E5E"/>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DB1"/>
    <w:rsid w:val="00A51E6C"/>
    <w:rsid w:val="00A5245C"/>
    <w:rsid w:val="00A52685"/>
    <w:rsid w:val="00A5295E"/>
    <w:rsid w:val="00A52B91"/>
    <w:rsid w:val="00A52D2E"/>
    <w:rsid w:val="00A52E8C"/>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D1"/>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8CE"/>
    <w:rsid w:val="00AB5D7A"/>
    <w:rsid w:val="00AB5E67"/>
    <w:rsid w:val="00AB63E9"/>
    <w:rsid w:val="00AB6B14"/>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A1C"/>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04E"/>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1D"/>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5D"/>
    <w:rsid w:val="00B236B5"/>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2E48"/>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3A8"/>
    <w:rsid w:val="00B37878"/>
    <w:rsid w:val="00B37B87"/>
    <w:rsid w:val="00B37CC1"/>
    <w:rsid w:val="00B37E64"/>
    <w:rsid w:val="00B40A5C"/>
    <w:rsid w:val="00B40F2C"/>
    <w:rsid w:val="00B41424"/>
    <w:rsid w:val="00B414E8"/>
    <w:rsid w:val="00B41712"/>
    <w:rsid w:val="00B41A0C"/>
    <w:rsid w:val="00B424FF"/>
    <w:rsid w:val="00B42555"/>
    <w:rsid w:val="00B425FB"/>
    <w:rsid w:val="00B42A9F"/>
    <w:rsid w:val="00B42CD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576A1"/>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26"/>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1CB"/>
    <w:rsid w:val="00B9320C"/>
    <w:rsid w:val="00B93660"/>
    <w:rsid w:val="00B93661"/>
    <w:rsid w:val="00B93802"/>
    <w:rsid w:val="00B93BFE"/>
    <w:rsid w:val="00B93DCC"/>
    <w:rsid w:val="00B94228"/>
    <w:rsid w:val="00B9432A"/>
    <w:rsid w:val="00B94376"/>
    <w:rsid w:val="00B947D0"/>
    <w:rsid w:val="00B947D5"/>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D"/>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4A9"/>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5D36"/>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8C3"/>
    <w:rsid w:val="00BD2A5C"/>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3F7"/>
    <w:rsid w:val="00BD680F"/>
    <w:rsid w:val="00BD68AA"/>
    <w:rsid w:val="00BD6DE5"/>
    <w:rsid w:val="00BD6FC9"/>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A66"/>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7AF"/>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BEE"/>
    <w:rsid w:val="00C14FC9"/>
    <w:rsid w:val="00C15081"/>
    <w:rsid w:val="00C154BB"/>
    <w:rsid w:val="00C15590"/>
    <w:rsid w:val="00C15762"/>
    <w:rsid w:val="00C15B81"/>
    <w:rsid w:val="00C16011"/>
    <w:rsid w:val="00C16381"/>
    <w:rsid w:val="00C16570"/>
    <w:rsid w:val="00C16623"/>
    <w:rsid w:val="00C1686F"/>
    <w:rsid w:val="00C16999"/>
    <w:rsid w:val="00C16C7F"/>
    <w:rsid w:val="00C16CB9"/>
    <w:rsid w:val="00C16F8B"/>
    <w:rsid w:val="00C1722D"/>
    <w:rsid w:val="00C1733B"/>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60E"/>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8DF"/>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26A"/>
    <w:rsid w:val="00C50AC9"/>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55B0"/>
    <w:rsid w:val="00C55685"/>
    <w:rsid w:val="00C5568E"/>
    <w:rsid w:val="00C556A8"/>
    <w:rsid w:val="00C557DE"/>
    <w:rsid w:val="00C559CE"/>
    <w:rsid w:val="00C55AB9"/>
    <w:rsid w:val="00C55BF5"/>
    <w:rsid w:val="00C56440"/>
    <w:rsid w:val="00C56552"/>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6CF"/>
    <w:rsid w:val="00C61C1D"/>
    <w:rsid w:val="00C62031"/>
    <w:rsid w:val="00C620E9"/>
    <w:rsid w:val="00C6219D"/>
    <w:rsid w:val="00C6259C"/>
    <w:rsid w:val="00C62810"/>
    <w:rsid w:val="00C629B1"/>
    <w:rsid w:val="00C62C82"/>
    <w:rsid w:val="00C63101"/>
    <w:rsid w:val="00C63485"/>
    <w:rsid w:val="00C63720"/>
    <w:rsid w:val="00C63755"/>
    <w:rsid w:val="00C63CE2"/>
    <w:rsid w:val="00C63D0E"/>
    <w:rsid w:val="00C64287"/>
    <w:rsid w:val="00C6454A"/>
    <w:rsid w:val="00C6454B"/>
    <w:rsid w:val="00C64F3C"/>
    <w:rsid w:val="00C6523C"/>
    <w:rsid w:val="00C652C2"/>
    <w:rsid w:val="00C6562D"/>
    <w:rsid w:val="00C656E7"/>
    <w:rsid w:val="00C6584E"/>
    <w:rsid w:val="00C65AA3"/>
    <w:rsid w:val="00C65D65"/>
    <w:rsid w:val="00C65FE7"/>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A54"/>
    <w:rsid w:val="00CA1B7E"/>
    <w:rsid w:val="00CA1BCC"/>
    <w:rsid w:val="00CA2251"/>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2E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41"/>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41C5"/>
    <w:rsid w:val="00CE4458"/>
    <w:rsid w:val="00CE448F"/>
    <w:rsid w:val="00CE4512"/>
    <w:rsid w:val="00CE45AE"/>
    <w:rsid w:val="00CE48CE"/>
    <w:rsid w:val="00CE49DE"/>
    <w:rsid w:val="00CE4EDA"/>
    <w:rsid w:val="00CE50DD"/>
    <w:rsid w:val="00CE52A9"/>
    <w:rsid w:val="00CE540F"/>
    <w:rsid w:val="00CE5578"/>
    <w:rsid w:val="00CE5618"/>
    <w:rsid w:val="00CE5839"/>
    <w:rsid w:val="00CE5897"/>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5A88"/>
    <w:rsid w:val="00CF6034"/>
    <w:rsid w:val="00CF61B8"/>
    <w:rsid w:val="00CF6305"/>
    <w:rsid w:val="00CF6427"/>
    <w:rsid w:val="00CF6598"/>
    <w:rsid w:val="00CF662C"/>
    <w:rsid w:val="00CF66E3"/>
    <w:rsid w:val="00CF67B6"/>
    <w:rsid w:val="00CF6934"/>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90B"/>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044"/>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60"/>
    <w:rsid w:val="00D83266"/>
    <w:rsid w:val="00D83499"/>
    <w:rsid w:val="00D834E7"/>
    <w:rsid w:val="00D83507"/>
    <w:rsid w:val="00D83BF5"/>
    <w:rsid w:val="00D83DA4"/>
    <w:rsid w:val="00D83E87"/>
    <w:rsid w:val="00D83E9F"/>
    <w:rsid w:val="00D83EF4"/>
    <w:rsid w:val="00D83FBD"/>
    <w:rsid w:val="00D83FF2"/>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657"/>
    <w:rsid w:val="00DA59E4"/>
    <w:rsid w:val="00DA5A76"/>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BFA"/>
    <w:rsid w:val="00DC40F9"/>
    <w:rsid w:val="00DC4A32"/>
    <w:rsid w:val="00DC4B31"/>
    <w:rsid w:val="00DC500B"/>
    <w:rsid w:val="00DC5310"/>
    <w:rsid w:val="00DC5453"/>
    <w:rsid w:val="00DC546E"/>
    <w:rsid w:val="00DC56BC"/>
    <w:rsid w:val="00DC5912"/>
    <w:rsid w:val="00DC5A0D"/>
    <w:rsid w:val="00DC6460"/>
    <w:rsid w:val="00DC685E"/>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763"/>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2B6"/>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1AA5"/>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0827"/>
    <w:rsid w:val="00E111C5"/>
    <w:rsid w:val="00E114D5"/>
    <w:rsid w:val="00E115C4"/>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5D2"/>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73D"/>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1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69B"/>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320"/>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D75"/>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5E55"/>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04"/>
    <w:rsid w:val="00E764CD"/>
    <w:rsid w:val="00E76521"/>
    <w:rsid w:val="00E768EE"/>
    <w:rsid w:val="00E76B4B"/>
    <w:rsid w:val="00E77171"/>
    <w:rsid w:val="00E77279"/>
    <w:rsid w:val="00E77C16"/>
    <w:rsid w:val="00E77CA8"/>
    <w:rsid w:val="00E77DA8"/>
    <w:rsid w:val="00E77E13"/>
    <w:rsid w:val="00E801EC"/>
    <w:rsid w:val="00E8031C"/>
    <w:rsid w:val="00E80358"/>
    <w:rsid w:val="00E8048D"/>
    <w:rsid w:val="00E8057E"/>
    <w:rsid w:val="00E8057F"/>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62D"/>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7E3"/>
    <w:rsid w:val="00EA3A7C"/>
    <w:rsid w:val="00EA3CF2"/>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8BD"/>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CF3"/>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2F7"/>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1B4"/>
    <w:rsid w:val="00F14815"/>
    <w:rsid w:val="00F14849"/>
    <w:rsid w:val="00F14C53"/>
    <w:rsid w:val="00F14D9A"/>
    <w:rsid w:val="00F14DF0"/>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0FF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D59"/>
    <w:rsid w:val="00F64D89"/>
    <w:rsid w:val="00F64E42"/>
    <w:rsid w:val="00F650D0"/>
    <w:rsid w:val="00F6548C"/>
    <w:rsid w:val="00F654A8"/>
    <w:rsid w:val="00F655DE"/>
    <w:rsid w:val="00F65C72"/>
    <w:rsid w:val="00F66CF1"/>
    <w:rsid w:val="00F66F7C"/>
    <w:rsid w:val="00F672E1"/>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7D1"/>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EDB"/>
    <w:rsid w:val="00F85203"/>
    <w:rsid w:val="00F85488"/>
    <w:rsid w:val="00F8560F"/>
    <w:rsid w:val="00F85788"/>
    <w:rsid w:val="00F85A2B"/>
    <w:rsid w:val="00F85A53"/>
    <w:rsid w:val="00F85AB7"/>
    <w:rsid w:val="00F85C47"/>
    <w:rsid w:val="00F86173"/>
    <w:rsid w:val="00F8630E"/>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3EB"/>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768"/>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743"/>
    <w:rsid w:val="00FF088B"/>
    <w:rsid w:val="00FF0C4D"/>
    <w:rsid w:val="00FF0E8A"/>
    <w:rsid w:val="00FF0ECD"/>
    <w:rsid w:val="00FF0EF8"/>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1C1"/>
    <w:rsid w:val="00FF4A35"/>
    <w:rsid w:val="00FF4C23"/>
    <w:rsid w:val="00FF4F46"/>
    <w:rsid w:val="00FF4FFD"/>
    <w:rsid w:val="00FF539A"/>
    <w:rsid w:val="00FF540B"/>
    <w:rsid w:val="00FF585D"/>
    <w:rsid w:val="00FF5967"/>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A8062FC-1F7F-45A5-A5EF-157748B0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236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SimSun"/>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SimSun"/>
      <w:sz w:val="20"/>
    </w:rPr>
  </w:style>
  <w:style w:type="character" w:customStyle="1" w:styleId="B1Char">
    <w:name w:val="B1 Char"/>
    <w:rsid w:val="00ED0E17"/>
  </w:style>
  <w:style w:type="character" w:customStyle="1" w:styleId="B5Char">
    <w:name w:val="B5 Char"/>
    <w:link w:val="B5"/>
    <w:qFormat/>
    <w:rsid w:val="00ED0E17"/>
    <w:rPr>
      <w:rFonts w:ascii="Times New Roman" w:eastAsia="SimSun" w:hAnsi="Times New Roman"/>
      <w:lang w:val="en-GB"/>
    </w:rPr>
  </w:style>
  <w:style w:type="character" w:customStyle="1" w:styleId="B4Char">
    <w:name w:val="B4 Char"/>
    <w:link w:val="B4"/>
    <w:qFormat/>
    <w:rsid w:val="00ED0E17"/>
    <w:rPr>
      <w:rFonts w:ascii="Times New Roman" w:eastAsia="SimSun"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312224591">
          <w:marLeft w:val="979"/>
          <w:marRight w:val="0"/>
          <w:marTop w:val="58"/>
          <w:marBottom w:val="0"/>
          <w:divBdr>
            <w:top w:val="none" w:sz="0" w:space="0" w:color="auto"/>
            <w:left w:val="none" w:sz="0" w:space="0" w:color="auto"/>
            <w:bottom w:val="none" w:sz="0" w:space="0" w:color="auto"/>
            <w:right w:val="none" w:sz="0" w:space="0" w:color="auto"/>
          </w:divBdr>
        </w:div>
        <w:div w:id="2021615374">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713581037">
          <w:marLeft w:val="1267"/>
          <w:marRight w:val="0"/>
          <w:marTop w:val="53"/>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227307582">
          <w:marLeft w:val="1541"/>
          <w:marRight w:val="0"/>
          <w:marTop w:val="50"/>
          <w:marBottom w:val="0"/>
          <w:divBdr>
            <w:top w:val="none" w:sz="0" w:space="0" w:color="auto"/>
            <w:left w:val="none" w:sz="0" w:space="0" w:color="auto"/>
            <w:bottom w:val="none" w:sz="0" w:space="0" w:color="auto"/>
            <w:right w:val="none" w:sz="0" w:space="0" w:color="auto"/>
          </w:divBdr>
        </w:div>
        <w:div w:id="1651202986">
          <w:marLeft w:val="1267"/>
          <w:marRight w:val="0"/>
          <w:marTop w:val="53"/>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872302034">
          <w:marLeft w:val="979"/>
          <w:marRight w:val="0"/>
          <w:marTop w:val="58"/>
          <w:marBottom w:val="0"/>
          <w:divBdr>
            <w:top w:val="none" w:sz="0" w:space="0" w:color="auto"/>
            <w:left w:val="none" w:sz="0" w:space="0" w:color="auto"/>
            <w:bottom w:val="none" w:sz="0" w:space="0" w:color="auto"/>
            <w:right w:val="none" w:sz="0" w:space="0" w:color="auto"/>
          </w:divBdr>
        </w:div>
        <w:div w:id="128870190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1928149509">
          <w:marLeft w:val="226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0408151">
      <w:bodyDiv w:val="1"/>
      <w:marLeft w:val="0"/>
      <w:marRight w:val="0"/>
      <w:marTop w:val="0"/>
      <w:marBottom w:val="0"/>
      <w:divBdr>
        <w:top w:val="none" w:sz="0" w:space="0" w:color="auto"/>
        <w:left w:val="none" w:sz="0" w:space="0" w:color="auto"/>
        <w:bottom w:val="none" w:sz="0" w:space="0" w:color="auto"/>
        <w:right w:val="none" w:sz="0" w:space="0" w:color="auto"/>
      </w:divBdr>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 w:id="789009969">
          <w:marLeft w:val="706"/>
          <w:marRight w:val="0"/>
          <w:marTop w:val="5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642002348">
          <w:marLeft w:val="1267"/>
          <w:marRight w:val="0"/>
          <w:marTop w:val="53"/>
          <w:marBottom w:val="0"/>
          <w:divBdr>
            <w:top w:val="none" w:sz="0" w:space="0" w:color="auto"/>
            <w:left w:val="none" w:sz="0" w:space="0" w:color="auto"/>
            <w:bottom w:val="none" w:sz="0" w:space="0" w:color="auto"/>
            <w:right w:val="none" w:sz="0" w:space="0" w:color="auto"/>
          </w:divBdr>
        </w:div>
        <w:div w:id="1770003894">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214128907">
          <w:marLeft w:val="1267"/>
          <w:marRight w:val="0"/>
          <w:marTop w:val="53"/>
          <w:marBottom w:val="0"/>
          <w:divBdr>
            <w:top w:val="none" w:sz="0" w:space="0" w:color="auto"/>
            <w:left w:val="none" w:sz="0" w:space="0" w:color="auto"/>
            <w:bottom w:val="none" w:sz="0" w:space="0" w:color="auto"/>
            <w:right w:val="none" w:sz="0" w:space="0" w:color="auto"/>
          </w:divBdr>
        </w:div>
        <w:div w:id="575938819">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 w:id="857082570">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240214594">
          <w:marLeft w:val="979"/>
          <w:marRight w:val="0"/>
          <w:marTop w:val="58"/>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979187936">
          <w:marLeft w:val="706"/>
          <w:marRight w:val="0"/>
          <w:marTop w:val="67"/>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 w:id="1960606862">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876702288">
          <w:marLeft w:val="1541"/>
          <w:marRight w:val="0"/>
          <w:marTop w:val="50"/>
          <w:marBottom w:val="0"/>
          <w:divBdr>
            <w:top w:val="none" w:sz="0" w:space="0" w:color="auto"/>
            <w:left w:val="none" w:sz="0" w:space="0" w:color="auto"/>
            <w:bottom w:val="none" w:sz="0" w:space="0" w:color="auto"/>
            <w:right w:val="none" w:sz="0" w:space="0" w:color="auto"/>
          </w:divBdr>
        </w:div>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27553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133110357">
          <w:marLeft w:val="1267"/>
          <w:marRight w:val="0"/>
          <w:marTop w:val="53"/>
          <w:marBottom w:val="0"/>
          <w:divBdr>
            <w:top w:val="none" w:sz="0" w:space="0" w:color="auto"/>
            <w:left w:val="none" w:sz="0" w:space="0" w:color="auto"/>
            <w:bottom w:val="none" w:sz="0" w:space="0" w:color="auto"/>
            <w:right w:val="none" w:sz="0" w:space="0" w:color="auto"/>
          </w:divBdr>
        </w:div>
        <w:div w:id="669260697">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1897665766">
          <w:marLeft w:val="1267"/>
          <w:marRight w:val="0"/>
          <w:marTop w:val="53"/>
          <w:marBottom w:val="0"/>
          <w:divBdr>
            <w:top w:val="none" w:sz="0" w:space="0" w:color="auto"/>
            <w:left w:val="none" w:sz="0" w:space="0" w:color="auto"/>
            <w:bottom w:val="none" w:sz="0" w:space="0" w:color="auto"/>
            <w:right w:val="none" w:sz="0" w:space="0" w:color="auto"/>
          </w:divBdr>
        </w:div>
        <w:div w:id="2068990519">
          <w:marLeft w:val="979"/>
          <w:marRight w:val="0"/>
          <w:marTop w:val="58"/>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324433">
      <w:bodyDiv w:val="1"/>
      <w:marLeft w:val="0"/>
      <w:marRight w:val="0"/>
      <w:marTop w:val="0"/>
      <w:marBottom w:val="0"/>
      <w:divBdr>
        <w:top w:val="none" w:sz="0" w:space="0" w:color="auto"/>
        <w:left w:val="none" w:sz="0" w:space="0" w:color="auto"/>
        <w:bottom w:val="none" w:sz="0" w:space="0" w:color="auto"/>
        <w:right w:val="none" w:sz="0" w:space="0" w:color="auto"/>
      </w:divBdr>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69936548">
          <w:marLeft w:val="1267"/>
          <w:marRight w:val="0"/>
          <w:marTop w:val="53"/>
          <w:marBottom w:val="0"/>
          <w:divBdr>
            <w:top w:val="none" w:sz="0" w:space="0" w:color="auto"/>
            <w:left w:val="none" w:sz="0" w:space="0" w:color="auto"/>
            <w:bottom w:val="none" w:sz="0" w:space="0" w:color="auto"/>
            <w:right w:val="none" w:sz="0" w:space="0" w:color="auto"/>
          </w:divBdr>
        </w:div>
        <w:div w:id="1238973307">
          <w:marLeft w:val="979"/>
          <w:marRight w:val="0"/>
          <w:marTop w:val="58"/>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 w:id="695814550">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32790717">
          <w:marLeft w:val="1267"/>
          <w:marRight w:val="0"/>
          <w:marTop w:val="48"/>
          <w:marBottom w:val="0"/>
          <w:divBdr>
            <w:top w:val="none" w:sz="0" w:space="0" w:color="auto"/>
            <w:left w:val="none" w:sz="0" w:space="0" w:color="auto"/>
            <w:bottom w:val="none" w:sz="0" w:space="0" w:color="auto"/>
            <w:right w:val="none" w:sz="0" w:space="0" w:color="auto"/>
          </w:divBdr>
        </w:div>
        <w:div w:id="1594237708">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3695298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51873676">
          <w:marLeft w:val="1541"/>
          <w:marRight w:val="0"/>
          <w:marTop w:val="50"/>
          <w:marBottom w:val="0"/>
          <w:divBdr>
            <w:top w:val="none" w:sz="0" w:space="0" w:color="auto"/>
            <w:left w:val="none" w:sz="0" w:space="0" w:color="auto"/>
            <w:bottom w:val="none" w:sz="0" w:space="0" w:color="auto"/>
            <w:right w:val="none" w:sz="0" w:space="0" w:color="auto"/>
          </w:divBdr>
        </w:div>
        <w:div w:id="1262378567">
          <w:marLeft w:val="1267"/>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705452324">
          <w:marLeft w:val="1541"/>
          <w:marRight w:val="0"/>
          <w:marTop w:val="48"/>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1940795871">
          <w:marLeft w:val="1267"/>
          <w:marRight w:val="0"/>
          <w:marTop w:val="50"/>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558129356">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1855997827">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44525281">
          <w:marLeft w:val="706"/>
          <w:marRight w:val="0"/>
          <w:marTop w:val="67"/>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sChild>
    </w:div>
    <w:div w:id="1789347663">
      <w:bodyDiv w:val="1"/>
      <w:marLeft w:val="0"/>
      <w:marRight w:val="0"/>
      <w:marTop w:val="0"/>
      <w:marBottom w:val="0"/>
      <w:divBdr>
        <w:top w:val="none" w:sz="0" w:space="0" w:color="auto"/>
        <w:left w:val="none" w:sz="0" w:space="0" w:color="auto"/>
        <w:bottom w:val="none" w:sz="0" w:space="0" w:color="auto"/>
        <w:right w:val="none" w:sz="0" w:space="0" w:color="auto"/>
      </w:divBdr>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236746136">
          <w:marLeft w:val="979"/>
          <w:marRight w:val="0"/>
          <w:marTop w:val="58"/>
          <w:marBottom w:val="0"/>
          <w:divBdr>
            <w:top w:val="none" w:sz="0" w:space="0" w:color="auto"/>
            <w:left w:val="none" w:sz="0" w:space="0" w:color="auto"/>
            <w:bottom w:val="none" w:sz="0" w:space="0" w:color="auto"/>
            <w:right w:val="none" w:sz="0" w:space="0" w:color="auto"/>
          </w:divBdr>
        </w:div>
        <w:div w:id="1092358502">
          <w:marLeft w:val="706"/>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20074193">
          <w:marLeft w:val="2261"/>
          <w:marRight w:val="0"/>
          <w:marTop w:val="43"/>
          <w:marBottom w:val="0"/>
          <w:divBdr>
            <w:top w:val="none" w:sz="0" w:space="0" w:color="auto"/>
            <w:left w:val="none" w:sz="0" w:space="0" w:color="auto"/>
            <w:bottom w:val="none" w:sz="0" w:space="0" w:color="auto"/>
            <w:right w:val="none" w:sz="0" w:space="0" w:color="auto"/>
          </w:divBdr>
        </w:div>
        <w:div w:id="1777671642">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365329653">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1359311917">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294337136">
          <w:marLeft w:val="2261"/>
          <w:marRight w:val="0"/>
          <w:marTop w:val="48"/>
          <w:marBottom w:val="0"/>
          <w:divBdr>
            <w:top w:val="none" w:sz="0" w:space="0" w:color="auto"/>
            <w:left w:val="none" w:sz="0" w:space="0" w:color="auto"/>
            <w:bottom w:val="none" w:sz="0" w:space="0" w:color="auto"/>
            <w:right w:val="none" w:sz="0" w:space="0" w:color="auto"/>
          </w:divBdr>
        </w:div>
        <w:div w:id="1786726222">
          <w:marLeft w:val="2261"/>
          <w:marRight w:val="0"/>
          <w:marTop w:val="48"/>
          <w:marBottom w:val="0"/>
          <w:divBdr>
            <w:top w:val="none" w:sz="0" w:space="0" w:color="auto"/>
            <w:left w:val="none" w:sz="0" w:space="0" w:color="auto"/>
            <w:bottom w:val="none" w:sz="0" w:space="0" w:color="auto"/>
            <w:right w:val="none" w:sz="0" w:space="0" w:color="auto"/>
          </w:divBdr>
        </w:div>
      </w:divsChild>
    </w:div>
    <w:div w:id="1998417506">
      <w:bodyDiv w:val="1"/>
      <w:marLeft w:val="0"/>
      <w:marRight w:val="0"/>
      <w:marTop w:val="0"/>
      <w:marBottom w:val="0"/>
      <w:divBdr>
        <w:top w:val="none" w:sz="0" w:space="0" w:color="auto"/>
        <w:left w:val="none" w:sz="0" w:space="0" w:color="auto"/>
        <w:bottom w:val="none" w:sz="0" w:space="0" w:color="auto"/>
        <w:right w:val="none" w:sz="0" w:space="0" w:color="auto"/>
      </w:divBdr>
    </w:div>
    <w:div w:id="201379739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75584428">
          <w:marLeft w:val="2981"/>
          <w:marRight w:val="0"/>
          <w:marTop w:val="43"/>
          <w:marBottom w:val="0"/>
          <w:divBdr>
            <w:top w:val="none" w:sz="0" w:space="0" w:color="auto"/>
            <w:left w:val="none" w:sz="0" w:space="0" w:color="auto"/>
            <w:bottom w:val="none" w:sz="0" w:space="0" w:color="auto"/>
            <w:right w:val="none" w:sz="0" w:space="0" w:color="auto"/>
          </w:divBdr>
        </w:div>
        <w:div w:id="883180312">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2993421">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540</Words>
  <Characters>3082</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Shinya Kumagai (熊谷 慎也)</cp:lastModifiedBy>
  <cp:revision>48</cp:revision>
  <cp:lastPrinted>2016-09-21T11:03:00Z</cp:lastPrinted>
  <dcterms:created xsi:type="dcterms:W3CDTF">2024-02-04T12:01:00Z</dcterms:created>
  <dcterms:modified xsi:type="dcterms:W3CDTF">2024-02-19T02:17:00Z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